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E5BB1" w:rsidRPr="005E5BB1" w:rsidRDefault="005E5BB1" w:rsidP="00487480">
      <w:pPr>
        <w:widowControl/>
        <w:wordWrap/>
        <w:autoSpaceDE/>
        <w:autoSpaceDN/>
        <w:spacing w:before="100" w:beforeAutospacing="1" w:after="100" w:afterAutospacing="1" w:line="240" w:lineRule="auto"/>
        <w:jc w:val="center"/>
        <w:outlineLvl w:val="0"/>
        <w:rPr>
          <w:rFonts w:ascii="굴림" w:eastAsia="굴림" w:hAnsi="굴림" w:cs="굴림"/>
          <w:b/>
          <w:bCs/>
          <w:kern w:val="36"/>
          <w:sz w:val="48"/>
          <w:szCs w:val="48"/>
        </w:rPr>
      </w:pPr>
      <w:r w:rsidRPr="005E5BB1">
        <w:rPr>
          <w:rFonts w:ascii="굴림" w:eastAsia="굴림" w:hAnsi="굴림" w:cs="굴림"/>
          <w:b/>
          <w:bCs/>
          <w:kern w:val="36"/>
          <w:sz w:val="48"/>
          <w:szCs w:val="48"/>
        </w:rPr>
        <w:t>Market Economy from</w:t>
      </w:r>
      <w:r w:rsidR="00E249A7">
        <w:rPr>
          <w:rFonts w:ascii="굴림" w:eastAsia="굴림" w:hAnsi="굴림" w:cs="굴림"/>
          <w:b/>
          <w:bCs/>
          <w:kern w:val="36"/>
          <w:sz w:val="48"/>
          <w:szCs w:val="48"/>
        </w:rPr>
        <w:t xml:space="preserve"> </w:t>
      </w:r>
      <w:r w:rsidRPr="005E5BB1">
        <w:rPr>
          <w:rFonts w:ascii="굴림" w:eastAsia="굴림" w:hAnsi="굴림" w:cs="굴림"/>
          <w:b/>
          <w:bCs/>
          <w:kern w:val="36"/>
          <w:sz w:val="48"/>
          <w:szCs w:val="48"/>
        </w:rPr>
        <w:t>Transcultural Perspectives</w:t>
      </w:r>
    </w:p>
    <w:p w:rsidR="005E5BB1" w:rsidRPr="001D03B0" w:rsidRDefault="005E5BB1" w:rsidP="001D03B0">
      <w:pPr>
        <w:widowControl/>
        <w:wordWrap/>
        <w:autoSpaceDE/>
        <w:autoSpaceDN/>
        <w:spacing w:before="100" w:beforeAutospacing="1" w:after="100" w:afterAutospacing="1" w:line="240" w:lineRule="auto"/>
        <w:jc w:val="right"/>
        <w:rPr>
          <w:rFonts w:ascii="굴림" w:eastAsia="굴림" w:hAnsi="굴림" w:cs="굴림"/>
          <w:b/>
          <w:i/>
          <w:iCs/>
          <w:kern w:val="0"/>
          <w:sz w:val="24"/>
          <w:szCs w:val="24"/>
        </w:rPr>
      </w:pPr>
      <w:r w:rsidRPr="001D03B0">
        <w:rPr>
          <w:rFonts w:ascii="굴림" w:eastAsia="굴림" w:hAnsi="굴림" w:cs="굴림"/>
          <w:b/>
          <w:i/>
          <w:iCs/>
          <w:kern w:val="0"/>
          <w:sz w:val="24"/>
          <w:szCs w:val="24"/>
        </w:rPr>
        <w:t xml:space="preserve">December 26, 2025 (Friday), </w:t>
      </w:r>
      <w:proofErr w:type="spellStart"/>
      <w:r w:rsidRPr="001D03B0">
        <w:rPr>
          <w:rFonts w:ascii="굴림" w:eastAsia="굴림" w:hAnsi="굴림" w:cs="굴림"/>
          <w:b/>
          <w:i/>
          <w:iCs/>
          <w:kern w:val="0"/>
          <w:sz w:val="24"/>
          <w:szCs w:val="24"/>
        </w:rPr>
        <w:t>Wonjoon</w:t>
      </w:r>
      <w:proofErr w:type="spellEnd"/>
      <w:r w:rsidRPr="001D03B0">
        <w:rPr>
          <w:rFonts w:ascii="굴림" w:eastAsia="굴림" w:hAnsi="굴림" w:cs="굴림"/>
          <w:b/>
          <w:i/>
          <w:iCs/>
          <w:kern w:val="0"/>
          <w:sz w:val="24"/>
          <w:szCs w:val="24"/>
        </w:rPr>
        <w:t xml:space="preserve"> Kim</w:t>
      </w:r>
    </w:p>
    <w:p w:rsidR="005E069E" w:rsidRPr="005E5BB1" w:rsidRDefault="005E069E" w:rsidP="005E5BB1">
      <w:pPr>
        <w:widowControl/>
        <w:wordWrap/>
        <w:autoSpaceDE/>
        <w:autoSpaceDN/>
        <w:spacing w:before="100" w:beforeAutospacing="1" w:after="100" w:afterAutospacing="1" w:line="240" w:lineRule="auto"/>
        <w:jc w:val="left"/>
        <w:rPr>
          <w:rFonts w:ascii="굴림" w:eastAsia="굴림" w:hAnsi="굴림" w:cs="굴림" w:hint="eastAsia"/>
          <w:kern w:val="0"/>
          <w:sz w:val="24"/>
          <w:szCs w:val="24"/>
        </w:rPr>
      </w:pPr>
    </w:p>
    <w:p w:rsidR="005E5BB1" w:rsidRDefault="005E5BB1" w:rsidP="00487480">
      <w:pPr>
        <w:pStyle w:val="a8"/>
        <w:widowControl/>
        <w:numPr>
          <w:ilvl w:val="0"/>
          <w:numId w:val="5"/>
        </w:numPr>
        <w:wordWrap/>
        <w:autoSpaceDE/>
        <w:autoSpaceDN/>
        <w:spacing w:before="100" w:beforeAutospacing="1" w:after="100" w:afterAutospacing="1" w:line="240" w:lineRule="auto"/>
        <w:ind w:leftChars="0"/>
        <w:jc w:val="left"/>
        <w:outlineLvl w:val="1"/>
        <w:rPr>
          <w:rFonts w:ascii="굴림" w:eastAsia="굴림" w:hAnsi="굴림" w:cs="굴림"/>
          <w:b/>
          <w:bCs/>
          <w:kern w:val="0"/>
          <w:sz w:val="36"/>
          <w:szCs w:val="36"/>
        </w:rPr>
      </w:pPr>
      <w:r w:rsidRPr="00487480">
        <w:rPr>
          <w:rFonts w:ascii="굴림" w:eastAsia="굴림" w:hAnsi="굴림" w:cs="굴림"/>
          <w:b/>
          <w:bCs/>
          <w:kern w:val="0"/>
          <w:sz w:val="36"/>
          <w:szCs w:val="36"/>
        </w:rPr>
        <w:t>Introduction</w:t>
      </w:r>
    </w:p>
    <w:p w:rsidR="005E069E" w:rsidRPr="00487480" w:rsidRDefault="005E069E" w:rsidP="005E069E">
      <w:pPr>
        <w:pStyle w:val="a8"/>
        <w:widowControl/>
        <w:wordWrap/>
        <w:autoSpaceDE/>
        <w:autoSpaceDN/>
        <w:spacing w:before="100" w:beforeAutospacing="1" w:after="100" w:afterAutospacing="1" w:line="240" w:lineRule="auto"/>
        <w:ind w:leftChars="0" w:left="1480"/>
        <w:jc w:val="left"/>
        <w:outlineLvl w:val="1"/>
        <w:rPr>
          <w:rFonts w:ascii="굴림" w:eastAsia="굴림" w:hAnsi="굴림" w:cs="굴림" w:hint="eastAsia"/>
          <w:b/>
          <w:bCs/>
          <w:kern w:val="0"/>
          <w:sz w:val="36"/>
          <w:szCs w:val="36"/>
        </w:rPr>
      </w:pPr>
    </w:p>
    <w:p w:rsidR="005E5BB1" w:rsidRPr="005E5BB1" w:rsidRDefault="005E5BB1" w:rsidP="005E5BB1">
      <w:pPr>
        <w:widowControl/>
        <w:wordWrap/>
        <w:autoSpaceDE/>
        <w:autoSpaceDN/>
        <w:spacing w:before="100" w:beforeAutospacing="1" w:after="100" w:afterAutospacing="1" w:line="240" w:lineRule="auto"/>
        <w:jc w:val="left"/>
        <w:rPr>
          <w:rFonts w:ascii="굴림" w:eastAsia="굴림" w:hAnsi="굴림" w:cs="굴림"/>
          <w:kern w:val="0"/>
          <w:sz w:val="24"/>
          <w:szCs w:val="24"/>
        </w:rPr>
      </w:pPr>
      <w:r w:rsidRPr="005E5BB1">
        <w:rPr>
          <w:rFonts w:ascii="굴림" w:eastAsia="굴림" w:hAnsi="굴림" w:cs="굴림"/>
          <w:kern w:val="0"/>
          <w:sz w:val="24"/>
          <w:szCs w:val="24"/>
        </w:rPr>
        <w:t xml:space="preserve">Mainstream economics views the market economy under the assumption of a </w:t>
      </w:r>
      <w:r w:rsidRPr="005E5BB1">
        <w:rPr>
          <w:rFonts w:ascii="굴림" w:eastAsia="굴림" w:hAnsi="굴림" w:cs="굴림"/>
          <w:b/>
          <w:bCs/>
          <w:kern w:val="0"/>
          <w:sz w:val="24"/>
          <w:szCs w:val="24"/>
        </w:rPr>
        <w:t xml:space="preserve">rational economic agent (Homo </w:t>
      </w:r>
      <w:proofErr w:type="spellStart"/>
      <w:r w:rsidRPr="005E5BB1">
        <w:rPr>
          <w:rFonts w:ascii="굴림" w:eastAsia="굴림" w:hAnsi="굴림" w:cs="굴림"/>
          <w:b/>
          <w:bCs/>
          <w:kern w:val="0"/>
          <w:sz w:val="24"/>
          <w:szCs w:val="24"/>
        </w:rPr>
        <w:t>economicus</w:t>
      </w:r>
      <w:proofErr w:type="spellEnd"/>
      <w:r w:rsidRPr="005E5BB1">
        <w:rPr>
          <w:rFonts w:ascii="굴림" w:eastAsia="굴림" w:hAnsi="굴림" w:cs="굴림"/>
          <w:b/>
          <w:bCs/>
          <w:kern w:val="0"/>
          <w:sz w:val="24"/>
          <w:szCs w:val="24"/>
        </w:rPr>
        <w:t>)</w:t>
      </w:r>
      <w:r w:rsidRPr="005E5BB1">
        <w:rPr>
          <w:rFonts w:ascii="굴림" w:eastAsia="굴림" w:hAnsi="굴림" w:cs="굴림"/>
          <w:kern w:val="0"/>
          <w:sz w:val="24"/>
          <w:szCs w:val="24"/>
        </w:rPr>
        <w:t xml:space="preserve"> operating in a state of </w:t>
      </w:r>
      <w:r w:rsidRPr="005E5BB1">
        <w:rPr>
          <w:rFonts w:ascii="굴림" w:eastAsia="굴림" w:hAnsi="굴림" w:cs="굴림"/>
          <w:b/>
          <w:bCs/>
          <w:kern w:val="0"/>
          <w:sz w:val="24"/>
          <w:szCs w:val="24"/>
        </w:rPr>
        <w:t>perfect competition</w:t>
      </w:r>
      <w:r w:rsidRPr="005E5BB1">
        <w:rPr>
          <w:rFonts w:ascii="굴림" w:eastAsia="굴림" w:hAnsi="굴림" w:cs="굴림"/>
          <w:kern w:val="0"/>
          <w:sz w:val="24"/>
          <w:szCs w:val="24"/>
        </w:rPr>
        <w:t xml:space="preserve">, where an “invisible hand” guides the price mechanism to achieve efficient resource allocation. Based on this perspective, the world trade order follows the theory of </w:t>
      </w:r>
      <w:r w:rsidRPr="005E5BB1">
        <w:rPr>
          <w:rFonts w:ascii="굴림" w:eastAsia="굴림" w:hAnsi="굴림" w:cs="굴림"/>
          <w:b/>
          <w:bCs/>
          <w:kern w:val="0"/>
          <w:sz w:val="24"/>
          <w:szCs w:val="24"/>
        </w:rPr>
        <w:t>comparative advantage</w:t>
      </w:r>
      <w:r w:rsidRPr="005E5BB1">
        <w:rPr>
          <w:rFonts w:ascii="굴림" w:eastAsia="굴림" w:hAnsi="굴림" w:cs="굴림"/>
          <w:kern w:val="0"/>
          <w:sz w:val="24"/>
          <w:szCs w:val="24"/>
        </w:rPr>
        <w:t>, with each nation specializing in industries where it holds a relative competitive edge and procuring other goods through trade, thereby achieving optimal global resource distribution. Mainstream economics is highly regarded for providing sophisticated mathematical tools to explain complex real-world economies and to forecast future economic conditions.</w:t>
      </w:r>
    </w:p>
    <w:p w:rsidR="005E5BB1" w:rsidRPr="005E5BB1" w:rsidRDefault="005E5BB1" w:rsidP="005E5BB1">
      <w:pPr>
        <w:widowControl/>
        <w:wordWrap/>
        <w:autoSpaceDE/>
        <w:autoSpaceDN/>
        <w:spacing w:before="100" w:beforeAutospacing="1" w:after="100" w:afterAutospacing="1" w:line="240" w:lineRule="auto"/>
        <w:jc w:val="left"/>
        <w:rPr>
          <w:rFonts w:ascii="굴림" w:eastAsia="굴림" w:hAnsi="굴림" w:cs="굴림"/>
          <w:kern w:val="0"/>
          <w:sz w:val="24"/>
          <w:szCs w:val="24"/>
        </w:rPr>
      </w:pPr>
      <w:r w:rsidRPr="005E5BB1">
        <w:rPr>
          <w:rFonts w:ascii="굴림" w:eastAsia="굴림" w:hAnsi="굴림" w:cs="굴림"/>
          <w:kern w:val="0"/>
          <w:sz w:val="24"/>
          <w:szCs w:val="24"/>
        </w:rPr>
        <w:t xml:space="preserve">However, the </w:t>
      </w:r>
      <w:r w:rsidRPr="005E5BB1">
        <w:rPr>
          <w:rFonts w:ascii="굴림" w:eastAsia="굴림" w:hAnsi="굴림" w:cs="굴림"/>
          <w:b/>
          <w:bCs/>
          <w:kern w:val="0"/>
          <w:sz w:val="24"/>
          <w:szCs w:val="24"/>
        </w:rPr>
        <w:t>rational economic agent</w:t>
      </w:r>
      <w:r w:rsidRPr="005E5BB1">
        <w:rPr>
          <w:rFonts w:ascii="굴림" w:eastAsia="굴림" w:hAnsi="굴림" w:cs="굴림"/>
          <w:kern w:val="0"/>
          <w:sz w:val="24"/>
          <w:szCs w:val="24"/>
        </w:rPr>
        <w:t xml:space="preserve"> assumed by mainstream economics is not a truly universal representation of human behavior, and the ideal of a perfectly competitive market underlying the price mechanism rarely exists in reality. As capitalism has developed, monopolies and oligopolies have become commonplace, prompting the rise of antitrust laws in the United States and anti-monopoly regulations in Europe and elsewhere. The world trade order, through institutions like the WTO, has promoted market openness and liberalization of trade and capital, but it now faces a new phase characterized by reorganization of supply chains and a high-tariff standoff between the U.S. and China.</w:t>
      </w:r>
    </w:p>
    <w:p w:rsidR="005E5BB1" w:rsidRDefault="005E5BB1" w:rsidP="005E5BB1">
      <w:pPr>
        <w:widowControl/>
        <w:wordWrap/>
        <w:autoSpaceDE/>
        <w:autoSpaceDN/>
        <w:spacing w:before="100" w:beforeAutospacing="1" w:after="100" w:afterAutospacing="1" w:line="240" w:lineRule="auto"/>
        <w:jc w:val="left"/>
        <w:rPr>
          <w:rFonts w:ascii="굴림" w:eastAsia="굴림" w:hAnsi="굴림" w:cs="굴림"/>
          <w:kern w:val="0"/>
          <w:sz w:val="24"/>
          <w:szCs w:val="24"/>
        </w:rPr>
      </w:pPr>
      <w:r w:rsidRPr="005E5BB1">
        <w:rPr>
          <w:rFonts w:ascii="굴림" w:eastAsia="굴림" w:hAnsi="굴림" w:cs="굴림"/>
          <w:kern w:val="0"/>
          <w:sz w:val="24"/>
          <w:szCs w:val="24"/>
        </w:rPr>
        <w:t xml:space="preserve">This paper will first review the theoretical foundations of mainstream economics and its strengths and weaknesses. It will then examine alternative market economy theories—such as institutional economics and the historical school—that incorporate the roles of government, institutions, history, and culture. Building on this foundation, the paper will compare and analyze how the market economies of the United States, Germany, China, and South Korea have each </w:t>
      </w:r>
      <w:r w:rsidRPr="005E5BB1">
        <w:rPr>
          <w:rFonts w:ascii="굴림" w:eastAsia="굴림" w:hAnsi="굴림" w:cs="굴림"/>
          <w:kern w:val="0"/>
          <w:sz w:val="24"/>
          <w:szCs w:val="24"/>
        </w:rPr>
        <w:lastRenderedPageBreak/>
        <w:t xml:space="preserve">operated within their distinct historical, institutional, and cultural contexts. In light of the insights from both theory and practice, a </w:t>
      </w:r>
      <w:r w:rsidRPr="005E5BB1">
        <w:rPr>
          <w:rFonts w:ascii="굴림" w:eastAsia="굴림" w:hAnsi="굴림" w:cs="굴림"/>
          <w:b/>
          <w:bCs/>
          <w:kern w:val="0"/>
          <w:sz w:val="24"/>
          <w:szCs w:val="24"/>
        </w:rPr>
        <w:t>transcultural perspective</w:t>
      </w:r>
      <w:r w:rsidRPr="005E5BB1">
        <w:rPr>
          <w:rFonts w:ascii="굴림" w:eastAsia="굴림" w:hAnsi="굴림" w:cs="굴림"/>
          <w:kern w:val="0"/>
          <w:sz w:val="24"/>
          <w:szCs w:val="24"/>
        </w:rPr>
        <w:t xml:space="preserve"> on the market economy will be explored. Finally, we will propose tasks for developing a new market economy theory that overcomes the limitations of mainstream economics, enabling more accurate analysis of real economies and better predictions of future economic developments.</w:t>
      </w:r>
    </w:p>
    <w:p w:rsidR="001D7FDF" w:rsidRPr="005E5BB1" w:rsidRDefault="001D7FDF" w:rsidP="005E5BB1">
      <w:pPr>
        <w:widowControl/>
        <w:wordWrap/>
        <w:autoSpaceDE/>
        <w:autoSpaceDN/>
        <w:spacing w:before="100" w:beforeAutospacing="1" w:after="100" w:afterAutospacing="1" w:line="240" w:lineRule="auto"/>
        <w:jc w:val="left"/>
        <w:rPr>
          <w:rFonts w:ascii="굴림" w:eastAsia="굴림" w:hAnsi="굴림" w:cs="굴림" w:hint="eastAsia"/>
          <w:kern w:val="0"/>
          <w:sz w:val="24"/>
          <w:szCs w:val="24"/>
        </w:rPr>
      </w:pPr>
    </w:p>
    <w:p w:rsidR="005E5BB1" w:rsidRDefault="005E5BB1" w:rsidP="00487480">
      <w:pPr>
        <w:pStyle w:val="a8"/>
        <w:widowControl/>
        <w:numPr>
          <w:ilvl w:val="0"/>
          <w:numId w:val="5"/>
        </w:numPr>
        <w:wordWrap/>
        <w:autoSpaceDE/>
        <w:autoSpaceDN/>
        <w:spacing w:before="100" w:beforeAutospacing="1" w:after="100" w:afterAutospacing="1" w:line="240" w:lineRule="auto"/>
        <w:ind w:leftChars="0"/>
        <w:jc w:val="left"/>
        <w:outlineLvl w:val="1"/>
        <w:rPr>
          <w:rFonts w:ascii="굴림" w:eastAsia="굴림" w:hAnsi="굴림" w:cs="굴림"/>
          <w:b/>
          <w:bCs/>
          <w:kern w:val="0"/>
          <w:sz w:val="36"/>
          <w:szCs w:val="36"/>
        </w:rPr>
      </w:pPr>
      <w:r w:rsidRPr="00487480">
        <w:rPr>
          <w:rFonts w:ascii="굴림" w:eastAsia="굴림" w:hAnsi="굴림" w:cs="굴림"/>
          <w:b/>
          <w:bCs/>
          <w:kern w:val="0"/>
          <w:sz w:val="36"/>
          <w:szCs w:val="36"/>
        </w:rPr>
        <w:t>Mainstream Economics and Alternative Market Economy Theories</w:t>
      </w:r>
    </w:p>
    <w:p w:rsidR="001D7FDF" w:rsidRPr="00487480" w:rsidRDefault="001D7FDF" w:rsidP="001D7FDF">
      <w:pPr>
        <w:pStyle w:val="a8"/>
        <w:widowControl/>
        <w:wordWrap/>
        <w:autoSpaceDE/>
        <w:autoSpaceDN/>
        <w:spacing w:before="100" w:beforeAutospacing="1" w:after="100" w:afterAutospacing="1" w:line="240" w:lineRule="auto"/>
        <w:ind w:leftChars="0" w:left="1480"/>
        <w:jc w:val="left"/>
        <w:outlineLvl w:val="1"/>
        <w:rPr>
          <w:rFonts w:ascii="굴림" w:eastAsia="굴림" w:hAnsi="굴림" w:cs="굴림" w:hint="eastAsia"/>
          <w:b/>
          <w:bCs/>
          <w:kern w:val="0"/>
          <w:sz w:val="36"/>
          <w:szCs w:val="36"/>
        </w:rPr>
      </w:pPr>
    </w:p>
    <w:p w:rsidR="005E5BB1" w:rsidRDefault="005E5BB1" w:rsidP="00487480">
      <w:pPr>
        <w:pStyle w:val="a8"/>
        <w:widowControl/>
        <w:numPr>
          <w:ilvl w:val="0"/>
          <w:numId w:val="6"/>
        </w:numPr>
        <w:wordWrap/>
        <w:autoSpaceDE/>
        <w:autoSpaceDN/>
        <w:spacing w:before="100" w:beforeAutospacing="1" w:after="100" w:afterAutospacing="1" w:line="240" w:lineRule="auto"/>
        <w:ind w:leftChars="0"/>
        <w:jc w:val="left"/>
        <w:outlineLvl w:val="2"/>
        <w:rPr>
          <w:rFonts w:ascii="굴림" w:eastAsia="굴림" w:hAnsi="굴림" w:cs="굴림"/>
          <w:b/>
          <w:bCs/>
          <w:kern w:val="0"/>
          <w:sz w:val="27"/>
          <w:szCs w:val="27"/>
        </w:rPr>
      </w:pPr>
      <w:r w:rsidRPr="00487480">
        <w:rPr>
          <w:rFonts w:ascii="굴림" w:eastAsia="굴림" w:hAnsi="굴림" w:cs="굴림"/>
          <w:b/>
          <w:bCs/>
          <w:kern w:val="0"/>
          <w:sz w:val="27"/>
          <w:szCs w:val="27"/>
        </w:rPr>
        <w:t>Mainstream Economics</w:t>
      </w:r>
    </w:p>
    <w:p w:rsidR="001D7FDF" w:rsidRPr="00487480" w:rsidRDefault="001D7FDF" w:rsidP="001D7FDF">
      <w:pPr>
        <w:pStyle w:val="a8"/>
        <w:widowControl/>
        <w:wordWrap/>
        <w:autoSpaceDE/>
        <w:autoSpaceDN/>
        <w:spacing w:before="100" w:beforeAutospacing="1" w:after="100" w:afterAutospacing="1" w:line="240" w:lineRule="auto"/>
        <w:ind w:leftChars="0" w:left="760"/>
        <w:jc w:val="left"/>
        <w:outlineLvl w:val="2"/>
        <w:rPr>
          <w:rFonts w:ascii="굴림" w:eastAsia="굴림" w:hAnsi="굴림" w:cs="굴림" w:hint="eastAsia"/>
          <w:b/>
          <w:bCs/>
          <w:kern w:val="0"/>
          <w:sz w:val="27"/>
          <w:szCs w:val="27"/>
        </w:rPr>
      </w:pPr>
    </w:p>
    <w:p w:rsidR="005E5BB1" w:rsidRPr="005E5BB1" w:rsidRDefault="005E5BB1" w:rsidP="005E5BB1">
      <w:pPr>
        <w:widowControl/>
        <w:wordWrap/>
        <w:autoSpaceDE/>
        <w:autoSpaceDN/>
        <w:spacing w:before="100" w:beforeAutospacing="1" w:after="100" w:afterAutospacing="1" w:line="240" w:lineRule="auto"/>
        <w:jc w:val="left"/>
        <w:rPr>
          <w:rFonts w:ascii="굴림" w:eastAsia="굴림" w:hAnsi="굴림" w:cs="굴림"/>
          <w:kern w:val="0"/>
          <w:sz w:val="24"/>
          <w:szCs w:val="24"/>
        </w:rPr>
      </w:pPr>
      <w:r w:rsidRPr="005E5BB1">
        <w:rPr>
          <w:rFonts w:ascii="굴림" w:eastAsia="굴림" w:hAnsi="굴림" w:cs="굴림"/>
          <w:b/>
          <w:bCs/>
          <w:kern w:val="0"/>
          <w:sz w:val="24"/>
          <w:szCs w:val="24"/>
        </w:rPr>
        <w:t>Mainstream economics</w:t>
      </w:r>
      <w:r w:rsidRPr="005E5BB1">
        <w:rPr>
          <w:rFonts w:ascii="굴림" w:eastAsia="굴림" w:hAnsi="굴림" w:cs="굴림"/>
          <w:kern w:val="0"/>
          <w:sz w:val="24"/>
          <w:szCs w:val="24"/>
        </w:rPr>
        <w:t xml:space="preserve"> (Mainstream Economics) refers to the dominant theoretical framework of economics that emerged from the traditions of the </w:t>
      </w:r>
      <w:r w:rsidRPr="005E5BB1">
        <w:rPr>
          <w:rFonts w:ascii="굴림" w:eastAsia="굴림" w:hAnsi="굴림" w:cs="굴림"/>
          <w:b/>
          <w:bCs/>
          <w:kern w:val="0"/>
          <w:sz w:val="24"/>
          <w:szCs w:val="24"/>
        </w:rPr>
        <w:t>Classical School</w:t>
      </w:r>
      <w:r w:rsidRPr="005E5BB1">
        <w:rPr>
          <w:rFonts w:ascii="굴림" w:eastAsia="굴림" w:hAnsi="굴림" w:cs="굴림"/>
          <w:kern w:val="0"/>
          <w:sz w:val="24"/>
          <w:szCs w:val="24"/>
        </w:rPr>
        <w:t xml:space="preserve"> and </w:t>
      </w:r>
      <w:r w:rsidRPr="005E5BB1">
        <w:rPr>
          <w:rFonts w:ascii="굴림" w:eastAsia="굴림" w:hAnsi="굴림" w:cs="굴림"/>
          <w:b/>
          <w:bCs/>
          <w:kern w:val="0"/>
          <w:sz w:val="24"/>
          <w:szCs w:val="24"/>
        </w:rPr>
        <w:t>Neoclassical School</w:t>
      </w:r>
      <w:r w:rsidRPr="005E5BB1">
        <w:rPr>
          <w:rFonts w:ascii="굴림" w:eastAsia="굴림" w:hAnsi="굴림" w:cs="굴림"/>
          <w:kern w:val="0"/>
          <w:sz w:val="24"/>
          <w:szCs w:val="24"/>
        </w:rPr>
        <w:t xml:space="preserve">. The Classical School, exemplified by thinkers like Adam Smith and David Ricardo, advocated the labor theory of value and free markets, introducing concepts such as the </w:t>
      </w:r>
      <w:r w:rsidRPr="005E5BB1">
        <w:rPr>
          <w:rFonts w:ascii="굴림" w:eastAsia="굴림" w:hAnsi="굴림" w:cs="굴림"/>
          <w:b/>
          <w:bCs/>
          <w:kern w:val="0"/>
          <w:sz w:val="24"/>
          <w:szCs w:val="24"/>
        </w:rPr>
        <w:t>invisible hand</w:t>
      </w:r>
      <w:r w:rsidRPr="005E5BB1">
        <w:rPr>
          <w:rFonts w:ascii="굴림" w:eastAsia="굴림" w:hAnsi="굴림" w:cs="굴림"/>
          <w:kern w:val="0"/>
          <w:sz w:val="24"/>
          <w:szCs w:val="24"/>
        </w:rPr>
        <w:t xml:space="preserve"> and division of labor. The Neoclassical School, with figures like Léon Walras and Alfred Marshall, championed ideas of marginal utility and general equilibrium, employing </w:t>
      </w:r>
      <w:r w:rsidRPr="005E5BB1">
        <w:rPr>
          <w:rFonts w:ascii="굴림" w:eastAsia="굴림" w:hAnsi="굴림" w:cs="굴림"/>
          <w:b/>
          <w:bCs/>
          <w:kern w:val="0"/>
          <w:sz w:val="24"/>
          <w:szCs w:val="24"/>
        </w:rPr>
        <w:t>marginal analysis</w:t>
      </w:r>
      <w:r w:rsidRPr="005E5BB1">
        <w:rPr>
          <w:rFonts w:ascii="굴림" w:eastAsia="굴림" w:hAnsi="굴림" w:cs="굴림"/>
          <w:kern w:val="0"/>
          <w:sz w:val="24"/>
          <w:szCs w:val="24"/>
        </w:rPr>
        <w:t xml:space="preserve"> and formal equilibrium concepts. Later, </w:t>
      </w:r>
      <w:r w:rsidRPr="005E5BB1">
        <w:rPr>
          <w:rFonts w:ascii="굴림" w:eastAsia="굴림" w:hAnsi="굴림" w:cs="굴림"/>
          <w:b/>
          <w:bCs/>
          <w:kern w:val="0"/>
          <w:sz w:val="24"/>
          <w:szCs w:val="24"/>
        </w:rPr>
        <w:t>neoliberalism</w:t>
      </w:r>
      <w:r w:rsidRPr="005E5BB1">
        <w:rPr>
          <w:rFonts w:ascii="굴림" w:eastAsia="굴림" w:hAnsi="굴림" w:cs="굴림"/>
          <w:kern w:val="0"/>
          <w:sz w:val="24"/>
          <w:szCs w:val="24"/>
        </w:rPr>
        <w:t xml:space="preserve"> emphasized market autonomy and minimal government intervention, introducing concepts like monetarism and the </w:t>
      </w:r>
      <w:r w:rsidRPr="005E5BB1">
        <w:rPr>
          <w:rFonts w:ascii="굴림" w:eastAsia="굴림" w:hAnsi="굴림" w:cs="굴림"/>
          <w:b/>
          <w:bCs/>
          <w:kern w:val="0"/>
          <w:sz w:val="24"/>
          <w:szCs w:val="24"/>
        </w:rPr>
        <w:t>efficient market hypothesis</w:t>
      </w:r>
      <w:r w:rsidRPr="005E5BB1">
        <w:rPr>
          <w:rFonts w:ascii="굴림" w:eastAsia="굴림" w:hAnsi="굴림" w:cs="굴림"/>
          <w:kern w:val="0"/>
          <w:sz w:val="24"/>
          <w:szCs w:val="24"/>
        </w:rPr>
        <w:t xml:space="preserve"> (associated with Milton Friedman and Friedrich Hayek). The </w:t>
      </w:r>
      <w:r w:rsidRPr="005E5BB1">
        <w:rPr>
          <w:rFonts w:ascii="굴림" w:eastAsia="굴림" w:hAnsi="굴림" w:cs="굴림"/>
          <w:b/>
          <w:bCs/>
          <w:kern w:val="0"/>
          <w:sz w:val="24"/>
          <w:szCs w:val="24"/>
        </w:rPr>
        <w:t>rational expectations</w:t>
      </w:r>
      <w:r w:rsidRPr="005E5BB1">
        <w:rPr>
          <w:rFonts w:ascii="굴림" w:eastAsia="굴림" w:hAnsi="굴림" w:cs="굴림"/>
          <w:kern w:val="0"/>
          <w:sz w:val="24"/>
          <w:szCs w:val="24"/>
        </w:rPr>
        <w:t xml:space="preserve"> school, led by economists like Robert Lucas, argued for informational efficiency and equilibrium expectations, continuing in the New Classical tradition.</w:t>
      </w:r>
    </w:p>
    <w:p w:rsidR="005E5BB1" w:rsidRPr="005E5BB1" w:rsidRDefault="005E5BB1" w:rsidP="005E5BB1">
      <w:pPr>
        <w:widowControl/>
        <w:wordWrap/>
        <w:autoSpaceDE/>
        <w:autoSpaceDN/>
        <w:spacing w:before="100" w:beforeAutospacing="1" w:after="100" w:afterAutospacing="1" w:line="240" w:lineRule="auto"/>
        <w:jc w:val="left"/>
        <w:rPr>
          <w:rFonts w:ascii="굴림" w:eastAsia="굴림" w:hAnsi="굴림" w:cs="굴림"/>
          <w:kern w:val="0"/>
          <w:sz w:val="24"/>
          <w:szCs w:val="24"/>
        </w:rPr>
      </w:pPr>
      <w:r w:rsidRPr="005E5BB1">
        <w:rPr>
          <w:rFonts w:ascii="굴림" w:eastAsia="굴림" w:hAnsi="굴림" w:cs="굴림"/>
          <w:kern w:val="0"/>
          <w:sz w:val="24"/>
          <w:szCs w:val="24"/>
        </w:rPr>
        <w:t xml:space="preserve">The theoretical premises of mainstream economics can be summarized as assuming </w:t>
      </w:r>
      <w:r w:rsidRPr="005E5BB1">
        <w:rPr>
          <w:rFonts w:ascii="굴림" w:eastAsia="굴림" w:hAnsi="굴림" w:cs="굴림"/>
          <w:b/>
          <w:bCs/>
          <w:kern w:val="0"/>
          <w:sz w:val="24"/>
          <w:szCs w:val="24"/>
        </w:rPr>
        <w:t>rational individuals</w:t>
      </w:r>
      <w:r w:rsidRPr="005E5BB1">
        <w:rPr>
          <w:rFonts w:ascii="굴림" w:eastAsia="굴림" w:hAnsi="굴림" w:cs="굴림"/>
          <w:kern w:val="0"/>
          <w:sz w:val="24"/>
          <w:szCs w:val="24"/>
        </w:rPr>
        <w:t xml:space="preserve">, </w:t>
      </w:r>
      <w:r w:rsidRPr="005E5BB1">
        <w:rPr>
          <w:rFonts w:ascii="굴림" w:eastAsia="굴림" w:hAnsi="굴림" w:cs="굴림"/>
          <w:b/>
          <w:bCs/>
          <w:kern w:val="0"/>
          <w:sz w:val="24"/>
          <w:szCs w:val="24"/>
        </w:rPr>
        <w:t>utility maximization</w:t>
      </w:r>
      <w:r w:rsidRPr="005E5BB1">
        <w:rPr>
          <w:rFonts w:ascii="굴림" w:eastAsia="굴림" w:hAnsi="굴림" w:cs="굴림"/>
          <w:kern w:val="0"/>
          <w:sz w:val="24"/>
          <w:szCs w:val="24"/>
        </w:rPr>
        <w:t xml:space="preserve">, </w:t>
      </w:r>
      <w:r w:rsidRPr="005E5BB1">
        <w:rPr>
          <w:rFonts w:ascii="굴림" w:eastAsia="굴림" w:hAnsi="굴림" w:cs="굴림"/>
          <w:b/>
          <w:bCs/>
          <w:kern w:val="0"/>
          <w:sz w:val="24"/>
          <w:szCs w:val="24"/>
        </w:rPr>
        <w:t>rational expectations</w:t>
      </w:r>
      <w:r w:rsidRPr="005E5BB1">
        <w:rPr>
          <w:rFonts w:ascii="굴림" w:eastAsia="굴림" w:hAnsi="굴림" w:cs="굴림"/>
          <w:kern w:val="0"/>
          <w:sz w:val="24"/>
          <w:szCs w:val="24"/>
        </w:rPr>
        <w:t xml:space="preserve">, </w:t>
      </w:r>
      <w:r w:rsidRPr="005E5BB1">
        <w:rPr>
          <w:rFonts w:ascii="굴림" w:eastAsia="굴림" w:hAnsi="굴림" w:cs="굴림"/>
          <w:b/>
          <w:bCs/>
          <w:kern w:val="0"/>
          <w:sz w:val="24"/>
          <w:szCs w:val="24"/>
        </w:rPr>
        <w:t>market equilibrium</w:t>
      </w:r>
      <w:r w:rsidRPr="005E5BB1">
        <w:rPr>
          <w:rFonts w:ascii="굴림" w:eastAsia="굴림" w:hAnsi="굴림" w:cs="굴림"/>
          <w:kern w:val="0"/>
          <w:sz w:val="24"/>
          <w:szCs w:val="24"/>
        </w:rPr>
        <w:t xml:space="preserve">, and the efficiency of </w:t>
      </w:r>
      <w:r w:rsidRPr="005E5BB1">
        <w:rPr>
          <w:rFonts w:ascii="굴림" w:eastAsia="굴림" w:hAnsi="굴림" w:cs="굴림"/>
          <w:b/>
          <w:bCs/>
          <w:kern w:val="0"/>
          <w:sz w:val="24"/>
          <w:szCs w:val="24"/>
        </w:rPr>
        <w:t>perfect competition</w:t>
      </w:r>
      <w:r w:rsidRPr="005E5BB1">
        <w:rPr>
          <w:rFonts w:ascii="굴림" w:eastAsia="굴림" w:hAnsi="굴림" w:cs="굴림"/>
          <w:kern w:val="0"/>
          <w:sz w:val="24"/>
          <w:szCs w:val="24"/>
        </w:rPr>
        <w:t xml:space="preserve"> in resource allocation. In this framework, a </w:t>
      </w:r>
      <w:r w:rsidRPr="005E5BB1">
        <w:rPr>
          <w:rFonts w:ascii="굴림" w:eastAsia="굴림" w:hAnsi="굴림" w:cs="굴림"/>
          <w:b/>
          <w:bCs/>
          <w:kern w:val="0"/>
          <w:sz w:val="24"/>
          <w:szCs w:val="24"/>
        </w:rPr>
        <w:t>rational individual</w:t>
      </w:r>
      <w:r w:rsidRPr="005E5BB1">
        <w:rPr>
          <w:rFonts w:ascii="굴림" w:eastAsia="굴림" w:hAnsi="굴림" w:cs="굴림"/>
          <w:kern w:val="0"/>
          <w:sz w:val="24"/>
          <w:szCs w:val="24"/>
        </w:rPr>
        <w:t xml:space="preserve"> is an economic actor who excludes emotions, social norms, and unconscious behavior from analysis, and single-mindedly seeks to maximize personal utility. </w:t>
      </w:r>
      <w:r w:rsidRPr="005E5BB1">
        <w:rPr>
          <w:rFonts w:ascii="굴림" w:eastAsia="굴림" w:hAnsi="굴림" w:cs="굴림"/>
          <w:b/>
          <w:bCs/>
          <w:kern w:val="0"/>
          <w:sz w:val="24"/>
          <w:szCs w:val="24"/>
        </w:rPr>
        <w:t>Utility maximization</w:t>
      </w:r>
      <w:r w:rsidRPr="005E5BB1">
        <w:rPr>
          <w:rFonts w:ascii="굴림" w:eastAsia="굴림" w:hAnsi="굴림" w:cs="굴림"/>
          <w:kern w:val="0"/>
          <w:sz w:val="24"/>
          <w:szCs w:val="24"/>
        </w:rPr>
        <w:t xml:space="preserve"> means that given constraints such as income and prices, this rational individual will </w:t>
      </w:r>
      <w:r w:rsidRPr="005E5BB1">
        <w:rPr>
          <w:rFonts w:ascii="굴림" w:eastAsia="굴림" w:hAnsi="굴림" w:cs="굴림"/>
          <w:kern w:val="0"/>
          <w:sz w:val="24"/>
          <w:szCs w:val="24"/>
        </w:rPr>
        <w:lastRenderedPageBreak/>
        <w:t xml:space="preserve">maximize quantifiable utility, making optimal choices (for example, via the law of diminishing marginal utility and indifference curve analysis under budget constraints). </w:t>
      </w:r>
      <w:r w:rsidRPr="005E5BB1">
        <w:rPr>
          <w:rFonts w:ascii="굴림" w:eastAsia="굴림" w:hAnsi="굴림" w:cs="굴림"/>
          <w:b/>
          <w:bCs/>
          <w:kern w:val="0"/>
          <w:sz w:val="24"/>
          <w:szCs w:val="24"/>
        </w:rPr>
        <w:t>Rational expectations</w:t>
      </w:r>
      <w:r w:rsidRPr="005E5BB1">
        <w:rPr>
          <w:rFonts w:ascii="굴림" w:eastAsia="굴림" w:hAnsi="굴림" w:cs="굴림"/>
          <w:kern w:val="0"/>
          <w:sz w:val="24"/>
          <w:szCs w:val="24"/>
        </w:rPr>
        <w:t xml:space="preserve"> </w:t>
      </w:r>
      <w:proofErr w:type="gramStart"/>
      <w:r w:rsidRPr="005E5BB1">
        <w:rPr>
          <w:rFonts w:ascii="굴림" w:eastAsia="굴림" w:hAnsi="굴림" w:cs="굴림"/>
          <w:kern w:val="0"/>
          <w:sz w:val="24"/>
          <w:szCs w:val="24"/>
        </w:rPr>
        <w:t>posits</w:t>
      </w:r>
      <w:proofErr w:type="gramEnd"/>
      <w:r w:rsidRPr="005E5BB1">
        <w:rPr>
          <w:rFonts w:ascii="굴림" w:eastAsia="굴림" w:hAnsi="굴림" w:cs="굴림"/>
          <w:kern w:val="0"/>
          <w:sz w:val="24"/>
          <w:szCs w:val="24"/>
        </w:rPr>
        <w:t xml:space="preserve"> that economic agents use all available information to predict the future without bias, and that the market’s average expectations are theoretically always correct. </w:t>
      </w:r>
      <w:r w:rsidRPr="005E5BB1">
        <w:rPr>
          <w:rFonts w:ascii="굴림" w:eastAsia="굴림" w:hAnsi="굴림" w:cs="굴림"/>
          <w:b/>
          <w:bCs/>
          <w:kern w:val="0"/>
          <w:sz w:val="24"/>
          <w:szCs w:val="24"/>
        </w:rPr>
        <w:t>Market equilibrium</w:t>
      </w:r>
      <w:r w:rsidRPr="005E5BB1">
        <w:rPr>
          <w:rFonts w:ascii="굴림" w:eastAsia="굴림" w:hAnsi="굴림" w:cs="굴림"/>
          <w:kern w:val="0"/>
          <w:sz w:val="24"/>
          <w:szCs w:val="24"/>
        </w:rPr>
        <w:t xml:space="preserve"> holds that through the working of the invisible hand, the interaction of supply and demand automatically determines prices, bringing the market into a state of balance. Under conditions of </w:t>
      </w:r>
      <w:r w:rsidRPr="005E5BB1">
        <w:rPr>
          <w:rFonts w:ascii="굴림" w:eastAsia="굴림" w:hAnsi="굴림" w:cs="굴림"/>
          <w:b/>
          <w:bCs/>
          <w:kern w:val="0"/>
          <w:sz w:val="24"/>
          <w:szCs w:val="24"/>
        </w:rPr>
        <w:t>perfect competition</w:t>
      </w:r>
      <w:r w:rsidRPr="005E5BB1">
        <w:rPr>
          <w:rFonts w:ascii="굴림" w:eastAsia="굴림" w:hAnsi="굴림" w:cs="굴림"/>
          <w:kern w:val="0"/>
          <w:sz w:val="24"/>
          <w:szCs w:val="24"/>
        </w:rPr>
        <w:t xml:space="preserve">—where information is complete, there are no entry barriers, and all participants are price-takers—rational individuals are inevitably driven to compete. In a perfectly competitive market, prices continuously adjust to equate supply and demand, producers pursue profit maximization through innovation and cost reduction, and the market ultimately reaches a state of </w:t>
      </w:r>
      <w:r w:rsidRPr="005E5BB1">
        <w:rPr>
          <w:rFonts w:ascii="굴림" w:eastAsia="굴림" w:hAnsi="굴림" w:cs="굴림"/>
          <w:b/>
          <w:bCs/>
          <w:kern w:val="0"/>
          <w:sz w:val="24"/>
          <w:szCs w:val="24"/>
        </w:rPr>
        <w:t>Pareto efficiency</w:t>
      </w:r>
      <w:r w:rsidRPr="005E5BB1">
        <w:rPr>
          <w:rFonts w:ascii="굴림" w:eastAsia="굴림" w:hAnsi="굴림" w:cs="굴림"/>
          <w:kern w:val="0"/>
          <w:sz w:val="24"/>
          <w:szCs w:val="24"/>
        </w:rPr>
        <w:t>. Except in cases of market failure, a perfectly competitive market guarantees optimal resource allocation, meaning government intervention would only introduce inefficiency. In this view, the market is considered a context-independent and universal mechanism for resource allocation, and economic phenomena are explained fundamentally as outcomes of market transactions.</w:t>
      </w:r>
    </w:p>
    <w:p w:rsidR="005E5BB1" w:rsidRPr="005E5BB1" w:rsidRDefault="005E5BB1" w:rsidP="005E5BB1">
      <w:pPr>
        <w:widowControl/>
        <w:wordWrap/>
        <w:autoSpaceDE/>
        <w:autoSpaceDN/>
        <w:spacing w:before="100" w:beforeAutospacing="1" w:after="100" w:afterAutospacing="1" w:line="240" w:lineRule="auto"/>
        <w:jc w:val="left"/>
        <w:rPr>
          <w:rFonts w:ascii="굴림" w:eastAsia="굴림" w:hAnsi="굴림" w:cs="굴림"/>
          <w:kern w:val="0"/>
          <w:sz w:val="24"/>
          <w:szCs w:val="24"/>
        </w:rPr>
      </w:pPr>
      <w:r w:rsidRPr="005E5BB1">
        <w:rPr>
          <w:rFonts w:ascii="굴림" w:eastAsia="굴림" w:hAnsi="굴림" w:cs="굴림"/>
          <w:kern w:val="0"/>
          <w:sz w:val="24"/>
          <w:szCs w:val="24"/>
        </w:rPr>
        <w:t>Mainstream economic theory has had enormous positive impacts on real-world economies both domestically and internationally. Domestically, its advocacy of small government, privatization, and deregulation helped reduce business costs and provided incentives for innovation, thereby contributing to economic growth. Internationally, its support for countries specializing according to comparative advantage and reducing trade barriers greatly expanded the scale of cost-efficient international trade.</w:t>
      </w:r>
    </w:p>
    <w:p w:rsidR="005E5BB1" w:rsidRPr="005E5BB1" w:rsidRDefault="005E5BB1" w:rsidP="005E5BB1">
      <w:pPr>
        <w:widowControl/>
        <w:wordWrap/>
        <w:autoSpaceDE/>
        <w:autoSpaceDN/>
        <w:spacing w:before="100" w:beforeAutospacing="1" w:after="100" w:afterAutospacing="1" w:line="240" w:lineRule="auto"/>
        <w:jc w:val="left"/>
        <w:rPr>
          <w:rFonts w:ascii="굴림" w:eastAsia="굴림" w:hAnsi="굴림" w:cs="굴림"/>
          <w:kern w:val="0"/>
          <w:sz w:val="24"/>
          <w:szCs w:val="24"/>
        </w:rPr>
      </w:pPr>
      <w:r w:rsidRPr="005E5BB1">
        <w:rPr>
          <w:rFonts w:ascii="굴림" w:eastAsia="굴림" w:hAnsi="굴림" w:cs="굴림"/>
          <w:kern w:val="0"/>
          <w:sz w:val="24"/>
          <w:szCs w:val="24"/>
        </w:rPr>
        <w:t xml:space="preserve">Despite these successes, many </w:t>
      </w:r>
      <w:r w:rsidRPr="005E5BB1">
        <w:rPr>
          <w:rFonts w:ascii="굴림" w:eastAsia="굴림" w:hAnsi="굴림" w:cs="굴림"/>
          <w:b/>
          <w:bCs/>
          <w:kern w:val="0"/>
          <w:sz w:val="24"/>
          <w:szCs w:val="24"/>
        </w:rPr>
        <w:t>limitations of mainstream economic theory</w:t>
      </w:r>
      <w:r w:rsidRPr="005E5BB1">
        <w:rPr>
          <w:rFonts w:ascii="굴림" w:eastAsia="굴림" w:hAnsi="굴림" w:cs="굴림"/>
          <w:kern w:val="0"/>
          <w:sz w:val="24"/>
          <w:szCs w:val="24"/>
        </w:rPr>
        <w:t xml:space="preserve"> in explaining real economies and predicting the future have been pointed out. Joseph Schumpeter criticized the Smith–Ricardo–Mill–Marshall lineage of mainstream economics as being too focused on static equilibrium. He argued that it fails to adequately analyze the mechanisms by which innovation—the dynamic force of change in the capitalist system—transforms the economy. Schumpeter even suggested that capitalism, like any other social system, would eventually reach a point where it could vanish.</w:t>
      </w:r>
    </w:p>
    <w:p w:rsidR="005E5BB1" w:rsidRPr="005E5BB1" w:rsidRDefault="005E5BB1" w:rsidP="005E5BB1">
      <w:pPr>
        <w:widowControl/>
        <w:wordWrap/>
        <w:autoSpaceDE/>
        <w:autoSpaceDN/>
        <w:spacing w:before="100" w:beforeAutospacing="1" w:after="100" w:afterAutospacing="1" w:line="240" w:lineRule="auto"/>
        <w:jc w:val="left"/>
        <w:rPr>
          <w:rFonts w:ascii="굴림" w:eastAsia="굴림" w:hAnsi="굴림" w:cs="굴림"/>
          <w:kern w:val="0"/>
          <w:sz w:val="24"/>
          <w:szCs w:val="24"/>
        </w:rPr>
      </w:pPr>
      <w:r w:rsidRPr="005E5BB1">
        <w:rPr>
          <w:rFonts w:ascii="굴림" w:eastAsia="굴림" w:hAnsi="굴림" w:cs="굴림"/>
          <w:kern w:val="0"/>
          <w:sz w:val="24"/>
          <w:szCs w:val="24"/>
        </w:rPr>
        <w:t xml:space="preserve">Firstly, the neoclassical core of mainstream economics assumes perfect information, perfect rationality, and perfect competition, assumptions that are far from realistic. In reality, </w:t>
      </w:r>
      <w:r w:rsidRPr="005E5BB1">
        <w:rPr>
          <w:rFonts w:ascii="굴림" w:eastAsia="굴림" w:hAnsi="굴림" w:cs="굴림"/>
          <w:b/>
          <w:bCs/>
          <w:kern w:val="0"/>
          <w:sz w:val="24"/>
          <w:szCs w:val="24"/>
        </w:rPr>
        <w:t>information asymmetry</w:t>
      </w:r>
      <w:r w:rsidRPr="005E5BB1">
        <w:rPr>
          <w:rFonts w:ascii="굴림" w:eastAsia="굴림" w:hAnsi="굴림" w:cs="굴림"/>
          <w:kern w:val="0"/>
          <w:sz w:val="24"/>
          <w:szCs w:val="24"/>
        </w:rPr>
        <w:t xml:space="preserve">, the </w:t>
      </w:r>
      <w:r w:rsidRPr="005E5BB1">
        <w:rPr>
          <w:rFonts w:ascii="굴림" w:eastAsia="굴림" w:hAnsi="굴림" w:cs="굴림"/>
          <w:b/>
          <w:bCs/>
          <w:kern w:val="0"/>
          <w:sz w:val="24"/>
          <w:szCs w:val="24"/>
        </w:rPr>
        <w:t>irrationality of economic agents</w:t>
      </w:r>
      <w:r w:rsidRPr="005E5BB1">
        <w:rPr>
          <w:rFonts w:ascii="굴림" w:eastAsia="굴림" w:hAnsi="굴림" w:cs="굴림"/>
          <w:kern w:val="0"/>
          <w:sz w:val="24"/>
          <w:szCs w:val="24"/>
        </w:rPr>
        <w:t xml:space="preserve">, and </w:t>
      </w:r>
      <w:r w:rsidRPr="005E5BB1">
        <w:rPr>
          <w:rFonts w:ascii="굴림" w:eastAsia="굴림" w:hAnsi="굴림" w:cs="굴림"/>
          <w:b/>
          <w:bCs/>
          <w:kern w:val="0"/>
          <w:sz w:val="24"/>
          <w:szCs w:val="24"/>
        </w:rPr>
        <w:t>monopolistic or oligopolistic competition</w:t>
      </w:r>
      <w:r w:rsidRPr="005E5BB1">
        <w:rPr>
          <w:rFonts w:ascii="굴림" w:eastAsia="굴림" w:hAnsi="굴림" w:cs="굴림"/>
          <w:kern w:val="0"/>
          <w:sz w:val="24"/>
          <w:szCs w:val="24"/>
        </w:rPr>
        <w:t xml:space="preserve"> are closer to the norm.</w:t>
      </w:r>
    </w:p>
    <w:p w:rsidR="005E5BB1" w:rsidRPr="005E5BB1" w:rsidRDefault="005E5BB1" w:rsidP="005E5BB1">
      <w:pPr>
        <w:widowControl/>
        <w:wordWrap/>
        <w:autoSpaceDE/>
        <w:autoSpaceDN/>
        <w:spacing w:before="100" w:beforeAutospacing="1" w:after="100" w:afterAutospacing="1" w:line="240" w:lineRule="auto"/>
        <w:jc w:val="left"/>
        <w:rPr>
          <w:rFonts w:ascii="굴림" w:eastAsia="굴림" w:hAnsi="굴림" w:cs="굴림"/>
          <w:kern w:val="0"/>
          <w:sz w:val="24"/>
          <w:szCs w:val="24"/>
        </w:rPr>
      </w:pPr>
      <w:r w:rsidRPr="005E5BB1">
        <w:rPr>
          <w:rFonts w:ascii="굴림" w:eastAsia="굴림" w:hAnsi="굴림" w:cs="굴림"/>
          <w:kern w:val="0"/>
          <w:sz w:val="24"/>
          <w:szCs w:val="24"/>
        </w:rPr>
        <w:lastRenderedPageBreak/>
        <w:t xml:space="preserve">Secondly, mainstream economics tends to view the market in a </w:t>
      </w:r>
      <w:r w:rsidRPr="005E5BB1">
        <w:rPr>
          <w:rFonts w:ascii="굴림" w:eastAsia="굴림" w:hAnsi="굴림" w:cs="굴림"/>
          <w:b/>
          <w:bCs/>
          <w:kern w:val="0"/>
          <w:sz w:val="24"/>
          <w:szCs w:val="24"/>
        </w:rPr>
        <w:t>static</w:t>
      </w:r>
      <w:r w:rsidRPr="005E5BB1">
        <w:rPr>
          <w:rFonts w:ascii="굴림" w:eastAsia="굴림" w:hAnsi="굴림" w:cs="굴림"/>
          <w:kern w:val="0"/>
          <w:sz w:val="24"/>
          <w:szCs w:val="24"/>
        </w:rPr>
        <w:t xml:space="preserve"> way as a mechanistic price mechanism, whereas it is more realistic to consider a </w:t>
      </w:r>
      <w:r w:rsidRPr="005E5BB1">
        <w:rPr>
          <w:rFonts w:ascii="굴림" w:eastAsia="굴림" w:hAnsi="굴림" w:cs="굴림"/>
          <w:b/>
          <w:bCs/>
          <w:kern w:val="0"/>
          <w:sz w:val="24"/>
          <w:szCs w:val="24"/>
        </w:rPr>
        <w:t>dynamic equilibrium</w:t>
      </w:r>
      <w:r w:rsidRPr="005E5BB1">
        <w:rPr>
          <w:rFonts w:ascii="굴림" w:eastAsia="굴림" w:hAnsi="굴림" w:cs="굴림"/>
          <w:kern w:val="0"/>
          <w:sz w:val="24"/>
          <w:szCs w:val="24"/>
        </w:rPr>
        <w:t xml:space="preserve"> that unfolds over time. Economic phenomena occur incessantly across time and space. While the price mechanism—where an “invisible hand” autonomously adjusts supply and demand—is a powerful explanatory tool, in real economies its workings are significantly influenced by laws and regulations. For instance, legal institutions like minimum wage laws (set by a social consensus body, the Minimum Wage Commission) and rent control under housing lease protection laws illustrate that prices are often determined not purely by abstract market forces but through long-term relationships, negotiations, or regulatory constraints.</w:t>
      </w:r>
    </w:p>
    <w:p w:rsidR="005E5BB1" w:rsidRDefault="005E5BB1" w:rsidP="005E5BB1">
      <w:pPr>
        <w:widowControl/>
        <w:wordWrap/>
        <w:autoSpaceDE/>
        <w:autoSpaceDN/>
        <w:spacing w:before="100" w:beforeAutospacing="1" w:after="100" w:afterAutospacing="1" w:line="240" w:lineRule="auto"/>
        <w:jc w:val="left"/>
        <w:rPr>
          <w:rFonts w:ascii="굴림" w:eastAsia="굴림" w:hAnsi="굴림" w:cs="굴림"/>
          <w:kern w:val="0"/>
          <w:sz w:val="24"/>
          <w:szCs w:val="24"/>
        </w:rPr>
      </w:pPr>
      <w:r w:rsidRPr="005E5BB1">
        <w:rPr>
          <w:rFonts w:ascii="굴림" w:eastAsia="굴림" w:hAnsi="굴림" w:cs="굴림"/>
          <w:kern w:val="0"/>
          <w:sz w:val="24"/>
          <w:szCs w:val="24"/>
        </w:rPr>
        <w:t xml:space="preserve">Thirdly, mainstream economics gives relatively little weight to instances of </w:t>
      </w:r>
      <w:r w:rsidRPr="005E5BB1">
        <w:rPr>
          <w:rFonts w:ascii="굴림" w:eastAsia="굴림" w:hAnsi="굴림" w:cs="굴림"/>
          <w:b/>
          <w:bCs/>
          <w:kern w:val="0"/>
          <w:sz w:val="24"/>
          <w:szCs w:val="24"/>
        </w:rPr>
        <w:t>market failure</w:t>
      </w:r>
      <w:r w:rsidRPr="005E5BB1">
        <w:rPr>
          <w:rFonts w:ascii="굴림" w:eastAsia="굴림" w:hAnsi="굴림" w:cs="굴림"/>
          <w:kern w:val="0"/>
          <w:sz w:val="24"/>
          <w:szCs w:val="24"/>
        </w:rPr>
        <w:t xml:space="preserve"> such as public goods and externalities. In reality, market failures are quite significant: problems like climate change and environmental pollution due to global warming, </w:t>
      </w:r>
      <w:proofErr w:type="spellStart"/>
      <w:r w:rsidRPr="005E5BB1">
        <w:rPr>
          <w:rFonts w:ascii="굴림" w:eastAsia="굴림" w:hAnsi="굴림" w:cs="굴림"/>
          <w:kern w:val="0"/>
          <w:sz w:val="24"/>
          <w:szCs w:val="24"/>
        </w:rPr>
        <w:t>underprovision</w:t>
      </w:r>
      <w:proofErr w:type="spellEnd"/>
      <w:r w:rsidRPr="005E5BB1">
        <w:rPr>
          <w:rFonts w:ascii="굴림" w:eastAsia="굴림" w:hAnsi="굴림" w:cs="굴림"/>
          <w:kern w:val="0"/>
          <w:sz w:val="24"/>
          <w:szCs w:val="24"/>
        </w:rPr>
        <w:t xml:space="preserve"> of public goods, or inefficient allocation of resources in monopolistic markets are issues not easily solved by the price mechanism alone.</w:t>
      </w:r>
    </w:p>
    <w:p w:rsidR="001D7FDF" w:rsidRPr="005E5BB1" w:rsidRDefault="001D7FDF" w:rsidP="005E5BB1">
      <w:pPr>
        <w:widowControl/>
        <w:wordWrap/>
        <w:autoSpaceDE/>
        <w:autoSpaceDN/>
        <w:spacing w:before="100" w:beforeAutospacing="1" w:after="100" w:afterAutospacing="1" w:line="240" w:lineRule="auto"/>
        <w:jc w:val="left"/>
        <w:rPr>
          <w:rFonts w:ascii="굴림" w:eastAsia="굴림" w:hAnsi="굴림" w:cs="굴림" w:hint="eastAsia"/>
          <w:kern w:val="0"/>
          <w:sz w:val="24"/>
          <w:szCs w:val="24"/>
        </w:rPr>
      </w:pPr>
    </w:p>
    <w:p w:rsidR="005E5BB1" w:rsidRDefault="005E5BB1" w:rsidP="00487480">
      <w:pPr>
        <w:pStyle w:val="a8"/>
        <w:widowControl/>
        <w:numPr>
          <w:ilvl w:val="0"/>
          <w:numId w:val="6"/>
        </w:numPr>
        <w:wordWrap/>
        <w:autoSpaceDE/>
        <w:autoSpaceDN/>
        <w:spacing w:before="100" w:beforeAutospacing="1" w:after="100" w:afterAutospacing="1" w:line="240" w:lineRule="auto"/>
        <w:ind w:leftChars="0"/>
        <w:jc w:val="left"/>
        <w:outlineLvl w:val="2"/>
        <w:rPr>
          <w:rFonts w:ascii="굴림" w:eastAsia="굴림" w:hAnsi="굴림" w:cs="굴림"/>
          <w:b/>
          <w:bCs/>
          <w:kern w:val="0"/>
          <w:sz w:val="27"/>
          <w:szCs w:val="27"/>
        </w:rPr>
      </w:pPr>
      <w:r w:rsidRPr="00487480">
        <w:rPr>
          <w:rFonts w:ascii="굴림" w:eastAsia="굴림" w:hAnsi="굴림" w:cs="굴림"/>
          <w:b/>
          <w:bCs/>
          <w:kern w:val="0"/>
          <w:sz w:val="27"/>
          <w:szCs w:val="27"/>
        </w:rPr>
        <w:t>Alternative Market Economy Theories</w:t>
      </w:r>
    </w:p>
    <w:p w:rsidR="001D7FDF" w:rsidRPr="00487480" w:rsidRDefault="001D7FDF" w:rsidP="001D7FDF">
      <w:pPr>
        <w:pStyle w:val="a8"/>
        <w:widowControl/>
        <w:wordWrap/>
        <w:autoSpaceDE/>
        <w:autoSpaceDN/>
        <w:spacing w:before="100" w:beforeAutospacing="1" w:after="100" w:afterAutospacing="1" w:line="240" w:lineRule="auto"/>
        <w:ind w:leftChars="0" w:left="760"/>
        <w:jc w:val="left"/>
        <w:outlineLvl w:val="2"/>
        <w:rPr>
          <w:rFonts w:ascii="굴림" w:eastAsia="굴림" w:hAnsi="굴림" w:cs="굴림" w:hint="eastAsia"/>
          <w:b/>
          <w:bCs/>
          <w:kern w:val="0"/>
          <w:sz w:val="27"/>
          <w:szCs w:val="27"/>
        </w:rPr>
      </w:pPr>
    </w:p>
    <w:p w:rsidR="005E5BB1" w:rsidRDefault="005E5BB1" w:rsidP="005E5BB1">
      <w:pPr>
        <w:widowControl/>
        <w:wordWrap/>
        <w:autoSpaceDE/>
        <w:autoSpaceDN/>
        <w:spacing w:before="100" w:beforeAutospacing="1" w:after="100" w:afterAutospacing="1" w:line="240" w:lineRule="auto"/>
        <w:jc w:val="left"/>
        <w:rPr>
          <w:rFonts w:ascii="굴림" w:eastAsia="굴림" w:hAnsi="굴림" w:cs="굴림"/>
          <w:kern w:val="0"/>
          <w:sz w:val="24"/>
          <w:szCs w:val="24"/>
        </w:rPr>
      </w:pPr>
      <w:r w:rsidRPr="005E5BB1">
        <w:rPr>
          <w:rFonts w:ascii="굴림" w:eastAsia="굴림" w:hAnsi="굴림" w:cs="굴림"/>
          <w:kern w:val="0"/>
          <w:sz w:val="24"/>
          <w:szCs w:val="24"/>
        </w:rPr>
        <w:t xml:space="preserve">Given the tremendous contributions of mainstream economics but also the practical limits of its assumptions about human rationality and perfectly competitive markets, it is necessary to modify these assumptions to be more realistic and to transition toward a market economy theory that encompasses organizational and operational principles of markets, as well as institutional, historical, and cultural perspectives. In this section, we examine several </w:t>
      </w:r>
      <w:r w:rsidRPr="005E5BB1">
        <w:rPr>
          <w:rFonts w:ascii="굴림" w:eastAsia="굴림" w:hAnsi="굴림" w:cs="굴림"/>
          <w:b/>
          <w:bCs/>
          <w:kern w:val="0"/>
          <w:sz w:val="24"/>
          <w:szCs w:val="24"/>
        </w:rPr>
        <w:t>alternative market economy theories</w:t>
      </w:r>
      <w:r w:rsidRPr="005E5BB1">
        <w:rPr>
          <w:rFonts w:ascii="굴림" w:eastAsia="굴림" w:hAnsi="굴림" w:cs="굴림"/>
          <w:kern w:val="0"/>
          <w:sz w:val="24"/>
          <w:szCs w:val="24"/>
        </w:rPr>
        <w:t xml:space="preserve"> that address these aspects.</w:t>
      </w:r>
    </w:p>
    <w:p w:rsidR="005E069E" w:rsidRPr="005E5BB1" w:rsidRDefault="005E069E" w:rsidP="005E5BB1">
      <w:pPr>
        <w:widowControl/>
        <w:wordWrap/>
        <w:autoSpaceDE/>
        <w:autoSpaceDN/>
        <w:spacing w:before="100" w:beforeAutospacing="1" w:after="100" w:afterAutospacing="1" w:line="240" w:lineRule="auto"/>
        <w:jc w:val="left"/>
        <w:rPr>
          <w:rFonts w:ascii="굴림" w:eastAsia="굴림" w:hAnsi="굴림" w:cs="굴림" w:hint="eastAsia"/>
          <w:kern w:val="0"/>
          <w:sz w:val="24"/>
          <w:szCs w:val="24"/>
        </w:rPr>
      </w:pPr>
    </w:p>
    <w:p w:rsidR="005E5BB1" w:rsidRDefault="005E5BB1" w:rsidP="00487480">
      <w:pPr>
        <w:pStyle w:val="a8"/>
        <w:widowControl/>
        <w:numPr>
          <w:ilvl w:val="0"/>
          <w:numId w:val="9"/>
        </w:numPr>
        <w:wordWrap/>
        <w:autoSpaceDE/>
        <w:autoSpaceDN/>
        <w:spacing w:before="100" w:beforeAutospacing="1" w:after="100" w:afterAutospacing="1" w:line="240" w:lineRule="auto"/>
        <w:ind w:leftChars="0"/>
        <w:jc w:val="left"/>
        <w:outlineLvl w:val="3"/>
        <w:rPr>
          <w:rFonts w:ascii="굴림" w:eastAsia="굴림" w:hAnsi="굴림" w:cs="굴림"/>
          <w:b/>
          <w:bCs/>
          <w:kern w:val="0"/>
          <w:sz w:val="24"/>
          <w:szCs w:val="24"/>
        </w:rPr>
      </w:pPr>
      <w:r w:rsidRPr="00487480">
        <w:rPr>
          <w:rFonts w:ascii="굴림" w:eastAsia="굴림" w:hAnsi="굴림" w:cs="굴림"/>
          <w:b/>
          <w:bCs/>
          <w:kern w:val="0"/>
          <w:sz w:val="24"/>
          <w:szCs w:val="24"/>
        </w:rPr>
        <w:t>Human Irrationality</w:t>
      </w:r>
    </w:p>
    <w:p w:rsidR="005E069E" w:rsidRPr="00487480" w:rsidRDefault="005E069E" w:rsidP="005E069E">
      <w:pPr>
        <w:pStyle w:val="a8"/>
        <w:widowControl/>
        <w:wordWrap/>
        <w:autoSpaceDE/>
        <w:autoSpaceDN/>
        <w:spacing w:before="100" w:beforeAutospacing="1" w:after="100" w:afterAutospacing="1" w:line="240" w:lineRule="auto"/>
        <w:ind w:leftChars="0" w:left="760"/>
        <w:jc w:val="left"/>
        <w:outlineLvl w:val="3"/>
        <w:rPr>
          <w:rFonts w:ascii="굴림" w:eastAsia="굴림" w:hAnsi="굴림" w:cs="굴림" w:hint="eastAsia"/>
          <w:b/>
          <w:bCs/>
          <w:kern w:val="0"/>
          <w:sz w:val="24"/>
          <w:szCs w:val="24"/>
        </w:rPr>
      </w:pPr>
    </w:p>
    <w:p w:rsidR="005E5BB1" w:rsidRPr="005E5BB1" w:rsidRDefault="005E5BB1" w:rsidP="005E5BB1">
      <w:pPr>
        <w:widowControl/>
        <w:wordWrap/>
        <w:autoSpaceDE/>
        <w:autoSpaceDN/>
        <w:spacing w:before="100" w:beforeAutospacing="1" w:after="100" w:afterAutospacing="1" w:line="240" w:lineRule="auto"/>
        <w:jc w:val="left"/>
        <w:rPr>
          <w:rFonts w:ascii="굴림" w:eastAsia="굴림" w:hAnsi="굴림" w:cs="굴림"/>
          <w:kern w:val="0"/>
          <w:sz w:val="24"/>
          <w:szCs w:val="24"/>
        </w:rPr>
      </w:pPr>
      <w:r w:rsidRPr="005E5BB1">
        <w:rPr>
          <w:rFonts w:ascii="굴림" w:eastAsia="굴림" w:hAnsi="굴림" w:cs="굴림"/>
          <w:kern w:val="0"/>
          <w:sz w:val="24"/>
          <w:szCs w:val="24"/>
        </w:rPr>
        <w:t xml:space="preserve">Research in </w:t>
      </w:r>
      <w:r w:rsidRPr="005E5BB1">
        <w:rPr>
          <w:rFonts w:ascii="굴림" w:eastAsia="굴림" w:hAnsi="굴림" w:cs="굴림"/>
          <w:b/>
          <w:bCs/>
          <w:kern w:val="0"/>
          <w:sz w:val="24"/>
          <w:szCs w:val="24"/>
        </w:rPr>
        <w:t>behavioral economics</w:t>
      </w:r>
      <w:r w:rsidRPr="005E5BB1">
        <w:rPr>
          <w:rFonts w:ascii="굴림" w:eastAsia="굴림" w:hAnsi="굴림" w:cs="굴림"/>
          <w:kern w:val="0"/>
          <w:sz w:val="24"/>
          <w:szCs w:val="24"/>
        </w:rPr>
        <w:t xml:space="preserve"> and </w:t>
      </w:r>
      <w:r w:rsidRPr="005E5BB1">
        <w:rPr>
          <w:rFonts w:ascii="굴림" w:eastAsia="굴림" w:hAnsi="굴림" w:cs="굴림"/>
          <w:b/>
          <w:bCs/>
          <w:kern w:val="0"/>
          <w:sz w:val="24"/>
          <w:szCs w:val="24"/>
        </w:rPr>
        <w:t>neuroeconomics</w:t>
      </w:r>
      <w:r w:rsidRPr="005E5BB1">
        <w:rPr>
          <w:rFonts w:ascii="굴림" w:eastAsia="굴림" w:hAnsi="굴림" w:cs="굴림"/>
          <w:kern w:val="0"/>
          <w:sz w:val="24"/>
          <w:szCs w:val="24"/>
        </w:rPr>
        <w:t xml:space="preserve"> has drawn attention to findings that human decision-making is often governed not by perfect information and consistent preferences aimed at maximizing self-interest, but </w:t>
      </w:r>
      <w:r w:rsidRPr="005E5BB1">
        <w:rPr>
          <w:rFonts w:ascii="굴림" w:eastAsia="굴림" w:hAnsi="굴림" w:cs="굴림"/>
          <w:kern w:val="0"/>
          <w:sz w:val="24"/>
          <w:szCs w:val="24"/>
        </w:rPr>
        <w:lastRenderedPageBreak/>
        <w:t xml:space="preserve">rather by emotions, impulses, social context, and even evolutionary instincts – in other words, by elements of </w:t>
      </w:r>
      <w:r w:rsidRPr="005E5BB1">
        <w:rPr>
          <w:rFonts w:ascii="굴림" w:eastAsia="굴림" w:hAnsi="굴림" w:cs="굴림"/>
          <w:b/>
          <w:bCs/>
          <w:kern w:val="0"/>
          <w:sz w:val="24"/>
          <w:szCs w:val="24"/>
        </w:rPr>
        <w:t>irrationality</w:t>
      </w:r>
      <w:r w:rsidRPr="005E5BB1">
        <w:rPr>
          <w:rFonts w:ascii="굴림" w:eastAsia="굴림" w:hAnsi="굴림" w:cs="굴림"/>
          <w:kern w:val="0"/>
          <w:sz w:val="24"/>
          <w:szCs w:val="24"/>
        </w:rPr>
        <w:t>. Behavioral economics demonstrates that decisions are swayed by psychological factors such as emotions, habits, and social influences, as well as the brain’s reward system, rather than by pure rational calculation. Neuroeconomics provides an economic theoretical basis for these observations through evidence from neuroscience. While behavioral economics emphasizes the limits of human psychology, neuroeconomics highlights the biological foundations of those limits.</w:t>
      </w:r>
    </w:p>
    <w:p w:rsidR="005E5BB1" w:rsidRPr="005E5BB1" w:rsidRDefault="005E5BB1" w:rsidP="005E5BB1">
      <w:pPr>
        <w:widowControl/>
        <w:wordWrap/>
        <w:autoSpaceDE/>
        <w:autoSpaceDN/>
        <w:spacing w:before="100" w:beforeAutospacing="1" w:after="100" w:afterAutospacing="1" w:line="240" w:lineRule="auto"/>
        <w:jc w:val="left"/>
        <w:rPr>
          <w:rFonts w:ascii="굴림" w:eastAsia="굴림" w:hAnsi="굴림" w:cs="굴림"/>
          <w:kern w:val="0"/>
          <w:sz w:val="24"/>
          <w:szCs w:val="24"/>
        </w:rPr>
      </w:pPr>
      <w:r w:rsidRPr="005E5BB1">
        <w:rPr>
          <w:rFonts w:ascii="굴림" w:eastAsia="굴림" w:hAnsi="굴림" w:cs="굴림"/>
          <w:kern w:val="0"/>
          <w:sz w:val="24"/>
          <w:szCs w:val="24"/>
        </w:rPr>
        <w:t xml:space="preserve">Behavioral economics places importance on </w:t>
      </w:r>
      <w:r w:rsidRPr="005E5BB1">
        <w:rPr>
          <w:rFonts w:ascii="굴림" w:eastAsia="굴림" w:hAnsi="굴림" w:cs="굴림"/>
          <w:b/>
          <w:bCs/>
          <w:kern w:val="0"/>
          <w:sz w:val="24"/>
          <w:szCs w:val="24"/>
        </w:rPr>
        <w:t>irrational choices and emotions</w:t>
      </w:r>
      <w:r w:rsidRPr="005E5BB1">
        <w:rPr>
          <w:rFonts w:ascii="굴림" w:eastAsia="굴림" w:hAnsi="굴림" w:cs="굴림"/>
          <w:kern w:val="0"/>
          <w:sz w:val="24"/>
          <w:szCs w:val="24"/>
        </w:rPr>
        <w:t xml:space="preserve">, arguing that humans have bounded cognitive abilities and often use a realistic compromise strategy of “satisficing” (seeking a satisfactory solution rather than the optimal one) instead of pursuing a perfect optimization. For example, an fMRI experiment by De Martino et al. (2006) showed that the amygdala is far more active during situations of potential loss than of gain, a result that underpins the cognitive bias of </w:t>
      </w:r>
      <w:r w:rsidRPr="005E5BB1">
        <w:rPr>
          <w:rFonts w:ascii="굴림" w:eastAsia="굴림" w:hAnsi="굴림" w:cs="굴림"/>
          <w:b/>
          <w:bCs/>
          <w:kern w:val="0"/>
          <w:sz w:val="24"/>
          <w:szCs w:val="24"/>
        </w:rPr>
        <w:t>loss aversion</w:t>
      </w:r>
      <w:r w:rsidRPr="005E5BB1">
        <w:rPr>
          <w:rFonts w:ascii="굴림" w:eastAsia="굴림" w:hAnsi="굴림" w:cs="굴림"/>
          <w:kern w:val="0"/>
          <w:sz w:val="24"/>
          <w:szCs w:val="24"/>
        </w:rPr>
        <w:t xml:space="preserve"> (people’s tendency to strongly prefer avoiding losses over acquiring gains).</w:t>
      </w:r>
    </w:p>
    <w:p w:rsidR="005E5BB1" w:rsidRPr="005E5BB1" w:rsidRDefault="005E5BB1" w:rsidP="005E5BB1">
      <w:pPr>
        <w:widowControl/>
        <w:wordWrap/>
        <w:autoSpaceDE/>
        <w:autoSpaceDN/>
        <w:spacing w:before="100" w:beforeAutospacing="1" w:after="100" w:afterAutospacing="1" w:line="240" w:lineRule="auto"/>
        <w:jc w:val="left"/>
        <w:rPr>
          <w:rFonts w:ascii="굴림" w:eastAsia="굴림" w:hAnsi="굴림" w:cs="굴림"/>
          <w:kern w:val="0"/>
          <w:sz w:val="24"/>
          <w:szCs w:val="24"/>
        </w:rPr>
      </w:pPr>
      <w:r w:rsidRPr="005E5BB1">
        <w:rPr>
          <w:rFonts w:ascii="굴림" w:eastAsia="굴림" w:hAnsi="굴림" w:cs="굴림"/>
          <w:kern w:val="0"/>
          <w:sz w:val="24"/>
          <w:szCs w:val="24"/>
        </w:rPr>
        <w:t xml:space="preserve">Neuroeconomics, on the other hand, emphasizes research based on the </w:t>
      </w:r>
      <w:r w:rsidRPr="005E5BB1">
        <w:rPr>
          <w:rFonts w:ascii="굴림" w:eastAsia="굴림" w:hAnsi="굴림" w:cs="굴림"/>
          <w:b/>
          <w:bCs/>
          <w:kern w:val="0"/>
          <w:sz w:val="24"/>
          <w:szCs w:val="24"/>
        </w:rPr>
        <w:t>brain’s decision-making mechanisms</w:t>
      </w:r>
      <w:r w:rsidRPr="005E5BB1">
        <w:rPr>
          <w:rFonts w:ascii="굴림" w:eastAsia="굴림" w:hAnsi="굴림" w:cs="굴림"/>
          <w:kern w:val="0"/>
          <w:sz w:val="24"/>
          <w:szCs w:val="24"/>
        </w:rPr>
        <w:t xml:space="preserve">. Antonio Damasio (1994), through studies of patients with orbitofrontal cortex damage, showed that emotion is not an obstacle to judgment but rather a prerequisite for decision-making. Studies have found that when individuals encounter information aligning with their preexisting beliefs, the striatum and frontal lobe areas exhibit reward responses – a finding that explains </w:t>
      </w:r>
      <w:r w:rsidRPr="005E5BB1">
        <w:rPr>
          <w:rFonts w:ascii="굴림" w:eastAsia="굴림" w:hAnsi="굴림" w:cs="굴림"/>
          <w:b/>
          <w:bCs/>
          <w:kern w:val="0"/>
          <w:sz w:val="24"/>
          <w:szCs w:val="24"/>
        </w:rPr>
        <w:t>confirmation bias</w:t>
      </w:r>
      <w:r w:rsidRPr="005E5BB1">
        <w:rPr>
          <w:rFonts w:ascii="굴림" w:eastAsia="굴림" w:hAnsi="굴림" w:cs="굴림"/>
          <w:kern w:val="0"/>
          <w:sz w:val="24"/>
          <w:szCs w:val="24"/>
        </w:rPr>
        <w:t>. This is one reason why modern platforms employ algorithms tuned to individual consumer preferences as part of their sales strategies.</w:t>
      </w:r>
    </w:p>
    <w:p w:rsidR="005E5BB1" w:rsidRDefault="005E5BB1" w:rsidP="005E5BB1">
      <w:pPr>
        <w:widowControl/>
        <w:wordWrap/>
        <w:autoSpaceDE/>
        <w:autoSpaceDN/>
        <w:spacing w:before="100" w:beforeAutospacing="1" w:after="100" w:afterAutospacing="1" w:line="240" w:lineRule="auto"/>
        <w:jc w:val="left"/>
        <w:rPr>
          <w:rFonts w:ascii="굴림" w:eastAsia="굴림" w:hAnsi="굴림" w:cs="굴림"/>
          <w:kern w:val="0"/>
          <w:sz w:val="24"/>
          <w:szCs w:val="24"/>
        </w:rPr>
      </w:pPr>
      <w:r w:rsidRPr="005E5BB1">
        <w:rPr>
          <w:rFonts w:ascii="굴림" w:eastAsia="굴림" w:hAnsi="굴림" w:cs="굴림"/>
          <w:kern w:val="0"/>
          <w:sz w:val="24"/>
          <w:szCs w:val="24"/>
        </w:rPr>
        <w:t xml:space="preserve">Mainstream economics presumes that humans are fully rational, always seeking to maximize personal gain, and that their decision-making is careful and logical. In contrast, neuroeconomics portrays humans as influenced by emotion and the unconscious, making decisions that are biased, fast, and intuitive. Considering these neuroscientific insights, many scholars argue that the notion of “rationality” should be reinterpreted not as a single fixed standard, but within neurological and </w:t>
      </w:r>
      <w:r w:rsidRPr="005E5BB1">
        <w:rPr>
          <w:rFonts w:ascii="굴림" w:eastAsia="굴림" w:hAnsi="굴림" w:cs="굴림"/>
          <w:b/>
          <w:bCs/>
          <w:kern w:val="0"/>
          <w:sz w:val="24"/>
          <w:szCs w:val="24"/>
        </w:rPr>
        <w:t>cultural contexts</w:t>
      </w:r>
      <w:r w:rsidRPr="005E5BB1">
        <w:rPr>
          <w:rFonts w:ascii="굴림" w:eastAsia="굴림" w:hAnsi="굴림" w:cs="굴림"/>
          <w:kern w:val="0"/>
          <w:sz w:val="24"/>
          <w:szCs w:val="24"/>
        </w:rPr>
        <w:t xml:space="preserve"> through interdisciplinary research bridging economics, psychology, and neuroscience. Research suggesting that without emotion, decision-making is impossible (Damasio, 1994), or that seemingly excessive fear responses can increase survival odds and that herd behavior can contribute to social stability, indicates that we must broaden our understanding of rational economic behavior.</w:t>
      </w:r>
    </w:p>
    <w:p w:rsidR="005E069E" w:rsidRDefault="005E069E" w:rsidP="005E5BB1">
      <w:pPr>
        <w:widowControl/>
        <w:wordWrap/>
        <w:autoSpaceDE/>
        <w:autoSpaceDN/>
        <w:spacing w:before="100" w:beforeAutospacing="1" w:after="100" w:afterAutospacing="1" w:line="240" w:lineRule="auto"/>
        <w:jc w:val="left"/>
        <w:rPr>
          <w:rFonts w:ascii="굴림" w:eastAsia="굴림" w:hAnsi="굴림" w:cs="굴림"/>
          <w:kern w:val="0"/>
          <w:sz w:val="24"/>
          <w:szCs w:val="24"/>
        </w:rPr>
      </w:pPr>
    </w:p>
    <w:p w:rsidR="005E5BB1" w:rsidRDefault="005E5BB1" w:rsidP="00487480">
      <w:pPr>
        <w:pStyle w:val="a8"/>
        <w:widowControl/>
        <w:numPr>
          <w:ilvl w:val="0"/>
          <w:numId w:val="9"/>
        </w:numPr>
        <w:wordWrap/>
        <w:autoSpaceDE/>
        <w:autoSpaceDN/>
        <w:spacing w:before="100" w:beforeAutospacing="1" w:after="100" w:afterAutospacing="1" w:line="240" w:lineRule="auto"/>
        <w:ind w:leftChars="0"/>
        <w:jc w:val="left"/>
        <w:outlineLvl w:val="3"/>
        <w:rPr>
          <w:rFonts w:ascii="굴림" w:eastAsia="굴림" w:hAnsi="굴림" w:cs="굴림"/>
          <w:b/>
          <w:bCs/>
          <w:kern w:val="0"/>
          <w:sz w:val="24"/>
          <w:szCs w:val="24"/>
        </w:rPr>
      </w:pPr>
      <w:r w:rsidRPr="00487480">
        <w:rPr>
          <w:rFonts w:ascii="굴림" w:eastAsia="굴림" w:hAnsi="굴림" w:cs="굴림"/>
          <w:b/>
          <w:bCs/>
          <w:kern w:val="0"/>
          <w:sz w:val="24"/>
          <w:szCs w:val="24"/>
        </w:rPr>
        <w:lastRenderedPageBreak/>
        <w:t>Price Mechanism</w:t>
      </w:r>
    </w:p>
    <w:p w:rsidR="005E069E" w:rsidRPr="00487480" w:rsidRDefault="005E069E" w:rsidP="005E069E">
      <w:pPr>
        <w:pStyle w:val="a8"/>
        <w:widowControl/>
        <w:wordWrap/>
        <w:autoSpaceDE/>
        <w:autoSpaceDN/>
        <w:spacing w:before="100" w:beforeAutospacing="1" w:after="100" w:afterAutospacing="1" w:line="240" w:lineRule="auto"/>
        <w:ind w:leftChars="0" w:left="760"/>
        <w:jc w:val="left"/>
        <w:outlineLvl w:val="3"/>
        <w:rPr>
          <w:rFonts w:ascii="굴림" w:eastAsia="굴림" w:hAnsi="굴림" w:cs="굴림" w:hint="eastAsia"/>
          <w:b/>
          <w:bCs/>
          <w:kern w:val="0"/>
          <w:sz w:val="24"/>
          <w:szCs w:val="24"/>
        </w:rPr>
      </w:pPr>
    </w:p>
    <w:p w:rsidR="005E5BB1" w:rsidRPr="005E5BB1" w:rsidRDefault="005E5BB1" w:rsidP="005E5BB1">
      <w:pPr>
        <w:widowControl/>
        <w:wordWrap/>
        <w:autoSpaceDE/>
        <w:autoSpaceDN/>
        <w:spacing w:before="100" w:beforeAutospacing="1" w:after="100" w:afterAutospacing="1" w:line="240" w:lineRule="auto"/>
        <w:jc w:val="left"/>
        <w:rPr>
          <w:rFonts w:ascii="굴림" w:eastAsia="굴림" w:hAnsi="굴림" w:cs="굴림"/>
          <w:kern w:val="0"/>
          <w:sz w:val="24"/>
          <w:szCs w:val="24"/>
        </w:rPr>
      </w:pPr>
      <w:r w:rsidRPr="005E5BB1">
        <w:rPr>
          <w:rFonts w:ascii="굴림" w:eastAsia="굴림" w:hAnsi="굴림" w:cs="굴림"/>
          <w:kern w:val="0"/>
          <w:sz w:val="24"/>
          <w:szCs w:val="24"/>
        </w:rPr>
        <w:t xml:space="preserve">From the mainstream economics viewpoint, a </w:t>
      </w:r>
      <w:r w:rsidRPr="005E5BB1">
        <w:rPr>
          <w:rFonts w:ascii="굴림" w:eastAsia="굴림" w:hAnsi="굴림" w:cs="굴림"/>
          <w:b/>
          <w:bCs/>
          <w:kern w:val="0"/>
          <w:sz w:val="24"/>
          <w:szCs w:val="24"/>
        </w:rPr>
        <w:t>market economy</w:t>
      </w:r>
      <w:r w:rsidRPr="005E5BB1">
        <w:rPr>
          <w:rFonts w:ascii="굴림" w:eastAsia="굴림" w:hAnsi="굴림" w:cs="굴림"/>
          <w:kern w:val="0"/>
          <w:sz w:val="24"/>
          <w:szCs w:val="24"/>
        </w:rPr>
        <w:t xml:space="preserve"> is a system that addresses the fundamental economic questions of “what, how, and for whom to produce” through the </w:t>
      </w:r>
      <w:r w:rsidRPr="005E5BB1">
        <w:rPr>
          <w:rFonts w:ascii="굴림" w:eastAsia="굴림" w:hAnsi="굴림" w:cs="굴림"/>
          <w:b/>
          <w:bCs/>
          <w:kern w:val="0"/>
          <w:sz w:val="24"/>
          <w:szCs w:val="24"/>
        </w:rPr>
        <w:t>price mechanism</w:t>
      </w:r>
      <w:r w:rsidRPr="005E5BB1">
        <w:rPr>
          <w:rFonts w:ascii="굴림" w:eastAsia="굴림" w:hAnsi="굴림" w:cs="굴림"/>
          <w:kern w:val="0"/>
          <w:sz w:val="24"/>
          <w:szCs w:val="24"/>
        </w:rPr>
        <w:t xml:space="preserve">. The organization of a market economy is typically summarized by private property, free competition, the price mechanism, profit motive, and risk-bearing. In a free competition system, competition drives out inefficient producers and spurs innovation. The profit motive ensures that firms use resources efficiently and, if they incur losses, redirect resources to producing goods that yield profit. The </w:t>
      </w:r>
      <w:r w:rsidRPr="005E5BB1">
        <w:rPr>
          <w:rFonts w:ascii="굴림" w:eastAsia="굴림" w:hAnsi="굴림" w:cs="굴림"/>
          <w:b/>
          <w:bCs/>
          <w:kern w:val="0"/>
          <w:sz w:val="24"/>
          <w:szCs w:val="24"/>
        </w:rPr>
        <w:t>price mechanism</w:t>
      </w:r>
      <w:r w:rsidRPr="005E5BB1">
        <w:rPr>
          <w:rFonts w:ascii="굴림" w:eastAsia="굴림" w:hAnsi="굴림" w:cs="굴림"/>
          <w:kern w:val="0"/>
          <w:sz w:val="24"/>
          <w:szCs w:val="24"/>
        </w:rPr>
        <w:t>, governed by the law of supply and demand in a perfectly competitive market, is the key element in mainstream economics’ explanation of how a market economy operates. Prices immediately convey information about scarcity, preferences, and costs to the market; producers, seeing a high price for a product, will allocate more inputs to produce that product.</w:t>
      </w:r>
    </w:p>
    <w:p w:rsidR="005E5BB1" w:rsidRDefault="005E5BB1" w:rsidP="005E5BB1">
      <w:pPr>
        <w:widowControl/>
        <w:wordWrap/>
        <w:autoSpaceDE/>
        <w:autoSpaceDN/>
        <w:spacing w:before="100" w:beforeAutospacing="1" w:after="100" w:afterAutospacing="1" w:line="240" w:lineRule="auto"/>
        <w:jc w:val="left"/>
        <w:rPr>
          <w:rFonts w:ascii="굴림" w:eastAsia="굴림" w:hAnsi="굴림" w:cs="굴림"/>
          <w:kern w:val="0"/>
          <w:sz w:val="24"/>
          <w:szCs w:val="24"/>
        </w:rPr>
      </w:pPr>
      <w:r w:rsidRPr="005E5BB1">
        <w:rPr>
          <w:rFonts w:ascii="굴림" w:eastAsia="굴림" w:hAnsi="굴림" w:cs="굴림"/>
          <w:kern w:val="0"/>
          <w:sz w:val="24"/>
          <w:szCs w:val="24"/>
        </w:rPr>
        <w:t xml:space="preserve">In mainstream economics, the market is conceived as an abstract model – a space where </w:t>
      </w:r>
      <w:r w:rsidRPr="005E5BB1">
        <w:rPr>
          <w:rFonts w:ascii="굴림" w:eastAsia="굴림" w:hAnsi="굴림" w:cs="굴림"/>
          <w:b/>
          <w:bCs/>
          <w:kern w:val="0"/>
          <w:sz w:val="24"/>
          <w:szCs w:val="24"/>
        </w:rPr>
        <w:t>rational individuals</w:t>
      </w:r>
      <w:r w:rsidRPr="005E5BB1">
        <w:rPr>
          <w:rFonts w:ascii="굴림" w:eastAsia="굴림" w:hAnsi="굴림" w:cs="굴림"/>
          <w:kern w:val="0"/>
          <w:sz w:val="24"/>
          <w:szCs w:val="24"/>
        </w:rPr>
        <w:t xml:space="preserve"> freely exchange goods. This is a theoretical construct rather than a depiction of any particular real market. In reality, however, markets are a form of social institution shaped historically, existing within an ecosystem of laws, norms, and organizations. Because each country or society has different institutional frameworks, the form of its market economy inevitably varies. In other words, markets cannot be divorced from the legal and social environment around them; a market economy in one society may function differently from that in another due to institutional and cultural differences.</w:t>
      </w:r>
    </w:p>
    <w:p w:rsidR="005E069E" w:rsidRPr="005E5BB1" w:rsidRDefault="005E069E" w:rsidP="005E5BB1">
      <w:pPr>
        <w:widowControl/>
        <w:wordWrap/>
        <w:autoSpaceDE/>
        <w:autoSpaceDN/>
        <w:spacing w:before="100" w:beforeAutospacing="1" w:after="100" w:afterAutospacing="1" w:line="240" w:lineRule="auto"/>
        <w:jc w:val="left"/>
        <w:rPr>
          <w:rFonts w:ascii="굴림" w:eastAsia="굴림" w:hAnsi="굴림" w:cs="굴림" w:hint="eastAsia"/>
          <w:kern w:val="0"/>
          <w:sz w:val="24"/>
          <w:szCs w:val="24"/>
        </w:rPr>
      </w:pPr>
    </w:p>
    <w:p w:rsidR="005E5BB1" w:rsidRPr="00487480" w:rsidRDefault="005E5BB1" w:rsidP="00487480">
      <w:pPr>
        <w:pStyle w:val="a8"/>
        <w:widowControl/>
        <w:numPr>
          <w:ilvl w:val="0"/>
          <w:numId w:val="10"/>
        </w:numPr>
        <w:wordWrap/>
        <w:autoSpaceDE/>
        <w:autoSpaceDN/>
        <w:spacing w:before="100" w:beforeAutospacing="1" w:after="100" w:afterAutospacing="1" w:line="240" w:lineRule="auto"/>
        <w:ind w:leftChars="0"/>
        <w:jc w:val="left"/>
        <w:outlineLvl w:val="3"/>
        <w:rPr>
          <w:rFonts w:ascii="굴림" w:eastAsia="굴림" w:hAnsi="굴림" w:cs="굴림"/>
          <w:b/>
          <w:bCs/>
          <w:kern w:val="0"/>
          <w:sz w:val="24"/>
          <w:szCs w:val="24"/>
        </w:rPr>
      </w:pPr>
      <w:r w:rsidRPr="00487480">
        <w:rPr>
          <w:rFonts w:ascii="굴림" w:eastAsia="굴림" w:hAnsi="굴림" w:cs="굴림"/>
          <w:b/>
          <w:bCs/>
          <w:kern w:val="0"/>
          <w:sz w:val="24"/>
          <w:szCs w:val="24"/>
        </w:rPr>
        <w:t>The Institutional School</w:t>
      </w:r>
    </w:p>
    <w:p w:rsidR="005E5BB1" w:rsidRPr="005E5BB1" w:rsidRDefault="005E5BB1" w:rsidP="005E5BB1">
      <w:pPr>
        <w:widowControl/>
        <w:wordWrap/>
        <w:autoSpaceDE/>
        <w:autoSpaceDN/>
        <w:spacing w:before="100" w:beforeAutospacing="1" w:after="100" w:afterAutospacing="1" w:line="240" w:lineRule="auto"/>
        <w:jc w:val="left"/>
        <w:rPr>
          <w:rFonts w:ascii="굴림" w:eastAsia="굴림" w:hAnsi="굴림" w:cs="굴림"/>
          <w:kern w:val="0"/>
          <w:sz w:val="24"/>
          <w:szCs w:val="24"/>
        </w:rPr>
      </w:pPr>
      <w:r w:rsidRPr="005E5BB1">
        <w:rPr>
          <w:rFonts w:ascii="굴림" w:eastAsia="굴림" w:hAnsi="굴림" w:cs="굴림"/>
          <w:kern w:val="0"/>
          <w:sz w:val="24"/>
          <w:szCs w:val="24"/>
        </w:rPr>
        <w:t xml:space="preserve">Institutional economists have long argued that economic behavior is deeply embedded in social institutions. Thorstein Veblen, for example, asserted that humans are motivated not simply by profit maximization but also by social status and established institutional habits. He criticized the neoclassical focus on a static economic equilibrium for failing to explain the evolutionary process of institutions, insisting that economics should be the science of the evolution of social institutions. Ronald H. Coase, who was awarded the Nobel Prize in Economics in 1991 and is a founder of Law and Economics, demonstrated that if there are no </w:t>
      </w:r>
      <w:r w:rsidRPr="005E5BB1">
        <w:rPr>
          <w:rFonts w:ascii="굴림" w:eastAsia="굴림" w:hAnsi="굴림" w:cs="굴림"/>
          <w:b/>
          <w:bCs/>
          <w:kern w:val="0"/>
          <w:sz w:val="24"/>
          <w:szCs w:val="24"/>
        </w:rPr>
        <w:t>transaction costs</w:t>
      </w:r>
      <w:r w:rsidRPr="005E5BB1">
        <w:rPr>
          <w:rFonts w:ascii="굴림" w:eastAsia="굴림" w:hAnsi="굴림" w:cs="굴림"/>
          <w:kern w:val="0"/>
          <w:sz w:val="24"/>
          <w:szCs w:val="24"/>
        </w:rPr>
        <w:t xml:space="preserve"> and property rights are clearly defined, private </w:t>
      </w:r>
      <w:r w:rsidRPr="005E5BB1">
        <w:rPr>
          <w:rFonts w:ascii="굴림" w:eastAsia="굴림" w:hAnsi="굴림" w:cs="굴림"/>
          <w:kern w:val="0"/>
          <w:sz w:val="24"/>
          <w:szCs w:val="24"/>
        </w:rPr>
        <w:lastRenderedPageBreak/>
        <w:t xml:space="preserve">negotiations will lead to socially efficient resource allocations (the </w:t>
      </w:r>
      <w:r w:rsidRPr="005E5BB1">
        <w:rPr>
          <w:rFonts w:ascii="굴림" w:eastAsia="굴림" w:hAnsi="굴림" w:cs="굴림"/>
          <w:b/>
          <w:bCs/>
          <w:kern w:val="0"/>
          <w:sz w:val="24"/>
          <w:szCs w:val="24"/>
        </w:rPr>
        <w:t>Coase Theorem</w:t>
      </w:r>
      <w:r w:rsidRPr="005E5BB1">
        <w:rPr>
          <w:rFonts w:ascii="굴림" w:eastAsia="굴림" w:hAnsi="굴림" w:cs="굴림"/>
          <w:kern w:val="0"/>
          <w:sz w:val="24"/>
          <w:szCs w:val="24"/>
        </w:rPr>
        <w:t>). However, he noted that in reality, transaction costs – for information search, contracting, monitoring, and enforcement – do exist, and that firms arise in the market partly to reduce these costs.</w:t>
      </w:r>
    </w:p>
    <w:p w:rsidR="0098543E" w:rsidRDefault="005E5BB1" w:rsidP="005E5BB1">
      <w:pPr>
        <w:widowControl/>
        <w:wordWrap/>
        <w:autoSpaceDE/>
        <w:autoSpaceDN/>
        <w:spacing w:before="100" w:beforeAutospacing="1" w:after="100" w:afterAutospacing="1" w:line="240" w:lineRule="auto"/>
        <w:jc w:val="left"/>
        <w:rPr>
          <w:rFonts w:ascii="굴림" w:eastAsia="굴림" w:hAnsi="굴림" w:cs="굴림"/>
          <w:kern w:val="0"/>
          <w:sz w:val="24"/>
          <w:szCs w:val="24"/>
        </w:rPr>
      </w:pPr>
      <w:r w:rsidRPr="005E5BB1">
        <w:rPr>
          <w:rFonts w:ascii="굴림" w:eastAsia="굴림" w:hAnsi="굴림" w:cs="굴림"/>
          <w:kern w:val="0"/>
          <w:sz w:val="24"/>
          <w:szCs w:val="24"/>
        </w:rPr>
        <w:t xml:space="preserve">Oliver E. Williamson, Nobel laureate in 2009, further developed the theory of transaction cost economics. He argued that factors such as </w:t>
      </w:r>
      <w:r w:rsidRPr="005E5BB1">
        <w:rPr>
          <w:rFonts w:ascii="굴림" w:eastAsia="굴림" w:hAnsi="굴림" w:cs="굴림"/>
          <w:b/>
          <w:bCs/>
          <w:kern w:val="0"/>
          <w:sz w:val="24"/>
          <w:szCs w:val="24"/>
        </w:rPr>
        <w:t>bounded rationality</w:t>
      </w:r>
      <w:r w:rsidRPr="005E5BB1">
        <w:rPr>
          <w:rFonts w:ascii="굴림" w:eastAsia="굴림" w:hAnsi="굴림" w:cs="굴림"/>
          <w:kern w:val="0"/>
          <w:sz w:val="24"/>
          <w:szCs w:val="24"/>
        </w:rPr>
        <w:t xml:space="preserve"> (the limited cognitive capacity of humans), the possibility of </w:t>
      </w:r>
      <w:r w:rsidRPr="005E5BB1">
        <w:rPr>
          <w:rFonts w:ascii="굴림" w:eastAsia="굴림" w:hAnsi="굴림" w:cs="굴림"/>
          <w:b/>
          <w:bCs/>
          <w:kern w:val="0"/>
          <w:sz w:val="24"/>
          <w:szCs w:val="24"/>
        </w:rPr>
        <w:t>opportunistic behavior</w:t>
      </w:r>
      <w:r w:rsidRPr="005E5BB1">
        <w:rPr>
          <w:rFonts w:ascii="굴림" w:eastAsia="굴림" w:hAnsi="굴림" w:cs="굴림"/>
          <w:kern w:val="0"/>
          <w:sz w:val="24"/>
          <w:szCs w:val="24"/>
        </w:rPr>
        <w:t xml:space="preserve"> (parties to a contract may default on promises), and the </w:t>
      </w:r>
      <w:r w:rsidRPr="005E5BB1">
        <w:rPr>
          <w:rFonts w:ascii="굴림" w:eastAsia="굴림" w:hAnsi="굴림" w:cs="굴림"/>
          <w:b/>
          <w:bCs/>
          <w:kern w:val="0"/>
          <w:sz w:val="24"/>
          <w:szCs w:val="24"/>
        </w:rPr>
        <w:t>asset specificity</w:t>
      </w:r>
      <w:r w:rsidRPr="005E5BB1">
        <w:rPr>
          <w:rFonts w:ascii="굴림" w:eastAsia="굴림" w:hAnsi="굴림" w:cs="굴림"/>
          <w:kern w:val="0"/>
          <w:sz w:val="24"/>
          <w:szCs w:val="24"/>
        </w:rPr>
        <w:t xml:space="preserve"> (assets invested in a particular transaction cannot be easily repurposed for others) determine the magnitude of transaction costs. According to Williamson, these determinants of transaction costs influence the optimal balance between in-house production and market transactions, and they suggest that markets and organizations (like firms) are alternative coordination mechanisms. </w:t>
      </w:r>
    </w:p>
    <w:p w:rsidR="00273FC1" w:rsidRDefault="008F22FB" w:rsidP="005E5BB1">
      <w:pPr>
        <w:widowControl/>
        <w:wordWrap/>
        <w:autoSpaceDE/>
        <w:autoSpaceDN/>
        <w:spacing w:before="100" w:beforeAutospacing="1" w:after="100" w:afterAutospacing="1" w:line="240" w:lineRule="auto"/>
        <w:jc w:val="left"/>
        <w:rPr>
          <w:rFonts w:ascii="굴림" w:eastAsia="굴림" w:hAnsi="굴림" w:cs="굴림"/>
          <w:kern w:val="0"/>
          <w:sz w:val="24"/>
          <w:szCs w:val="24"/>
        </w:rPr>
      </w:pPr>
      <w:r>
        <w:rPr>
          <w:rFonts w:ascii="굴림" w:eastAsia="굴림" w:hAnsi="굴림" w:cs="굴림"/>
          <w:kern w:val="0"/>
          <w:sz w:val="24"/>
          <w:szCs w:val="24"/>
        </w:rPr>
        <w:t xml:space="preserve">Daron Acemoglu, Nobel laureate in 2024 demonstrated that political and economic institutions are the primary determinants of long-term economic development. He argues that inclusive institutions secure property rights, maintain rule of law, encourage innovation while growth is driven both by technological progress and political equilibria supporting innovation and protecting economic freedom.   </w:t>
      </w:r>
    </w:p>
    <w:p w:rsidR="005E5BB1" w:rsidRDefault="005E5BB1" w:rsidP="005E5BB1">
      <w:pPr>
        <w:widowControl/>
        <w:wordWrap/>
        <w:autoSpaceDE/>
        <w:autoSpaceDN/>
        <w:spacing w:before="100" w:beforeAutospacing="1" w:after="100" w:afterAutospacing="1" w:line="240" w:lineRule="auto"/>
        <w:jc w:val="left"/>
        <w:rPr>
          <w:rFonts w:ascii="굴림" w:eastAsia="굴림" w:hAnsi="굴림" w:cs="굴림"/>
          <w:kern w:val="0"/>
          <w:sz w:val="24"/>
          <w:szCs w:val="24"/>
        </w:rPr>
      </w:pPr>
      <w:r w:rsidRPr="005E5BB1">
        <w:rPr>
          <w:rFonts w:ascii="굴림" w:eastAsia="굴림" w:hAnsi="굴림" w:cs="굴림"/>
          <w:kern w:val="0"/>
          <w:sz w:val="24"/>
          <w:szCs w:val="24"/>
        </w:rPr>
        <w:t xml:space="preserve">In a perfectly competitive market, only individual consumers and suppliers exist, but in reality, suppliers are often large firms and a variety of contractual arrangements are used to manage transaction costs and uncertainties. Thus, legal and organizational </w:t>
      </w:r>
      <w:r w:rsidRPr="005E5BB1">
        <w:rPr>
          <w:rFonts w:ascii="굴림" w:eastAsia="굴림" w:hAnsi="굴림" w:cs="굴림"/>
          <w:b/>
          <w:bCs/>
          <w:kern w:val="0"/>
          <w:sz w:val="24"/>
          <w:szCs w:val="24"/>
        </w:rPr>
        <w:t>institutional arrangements</w:t>
      </w:r>
      <w:r w:rsidRPr="005E5BB1">
        <w:rPr>
          <w:rFonts w:ascii="굴림" w:eastAsia="굴림" w:hAnsi="굴림" w:cs="굴림"/>
          <w:kern w:val="0"/>
          <w:sz w:val="24"/>
          <w:szCs w:val="24"/>
        </w:rPr>
        <w:t xml:space="preserve"> are essential in real markets. Institutionalists emphasize that the same market principles are applied differently depending on each country’s legal system, state capacity, historical background, and culture, giving rise to diverse forms of capitalism—American, European, Asian, etc.—and they cite empirical evidence that no single, uniform “universal” market exists.</w:t>
      </w:r>
    </w:p>
    <w:p w:rsidR="005E069E" w:rsidRPr="005E5BB1" w:rsidRDefault="005E069E" w:rsidP="005E5BB1">
      <w:pPr>
        <w:widowControl/>
        <w:wordWrap/>
        <w:autoSpaceDE/>
        <w:autoSpaceDN/>
        <w:spacing w:before="100" w:beforeAutospacing="1" w:after="100" w:afterAutospacing="1" w:line="240" w:lineRule="auto"/>
        <w:jc w:val="left"/>
        <w:rPr>
          <w:rFonts w:ascii="굴림" w:eastAsia="굴림" w:hAnsi="굴림" w:cs="굴림" w:hint="eastAsia"/>
          <w:kern w:val="0"/>
          <w:sz w:val="24"/>
          <w:szCs w:val="24"/>
        </w:rPr>
      </w:pPr>
    </w:p>
    <w:p w:rsidR="005E5BB1" w:rsidRPr="00487480" w:rsidRDefault="005E5BB1" w:rsidP="00487480">
      <w:pPr>
        <w:pStyle w:val="a8"/>
        <w:widowControl/>
        <w:numPr>
          <w:ilvl w:val="0"/>
          <w:numId w:val="10"/>
        </w:numPr>
        <w:wordWrap/>
        <w:autoSpaceDE/>
        <w:autoSpaceDN/>
        <w:spacing w:before="100" w:beforeAutospacing="1" w:after="100" w:afterAutospacing="1" w:line="240" w:lineRule="auto"/>
        <w:ind w:leftChars="0"/>
        <w:jc w:val="left"/>
        <w:outlineLvl w:val="3"/>
        <w:rPr>
          <w:rFonts w:ascii="굴림" w:eastAsia="굴림" w:hAnsi="굴림" w:cs="굴림"/>
          <w:b/>
          <w:bCs/>
          <w:kern w:val="0"/>
          <w:sz w:val="24"/>
          <w:szCs w:val="24"/>
        </w:rPr>
      </w:pPr>
      <w:r w:rsidRPr="00487480">
        <w:rPr>
          <w:rFonts w:ascii="굴림" w:eastAsia="굴림" w:hAnsi="굴림" w:cs="굴림"/>
          <w:b/>
          <w:bCs/>
          <w:kern w:val="0"/>
          <w:sz w:val="24"/>
          <w:szCs w:val="24"/>
        </w:rPr>
        <w:t>The Historical School</w:t>
      </w:r>
    </w:p>
    <w:p w:rsidR="005E5BB1" w:rsidRDefault="005E5BB1" w:rsidP="005E5BB1">
      <w:pPr>
        <w:widowControl/>
        <w:wordWrap/>
        <w:autoSpaceDE/>
        <w:autoSpaceDN/>
        <w:spacing w:before="100" w:beforeAutospacing="1" w:after="100" w:afterAutospacing="1" w:line="240" w:lineRule="auto"/>
        <w:jc w:val="left"/>
        <w:rPr>
          <w:rFonts w:ascii="굴림" w:eastAsia="굴림" w:hAnsi="굴림" w:cs="굴림"/>
          <w:kern w:val="0"/>
          <w:sz w:val="24"/>
          <w:szCs w:val="24"/>
        </w:rPr>
      </w:pPr>
      <w:r w:rsidRPr="005E5BB1">
        <w:rPr>
          <w:rFonts w:ascii="굴림" w:eastAsia="굴림" w:hAnsi="굴림" w:cs="굴림"/>
          <w:kern w:val="0"/>
          <w:sz w:val="24"/>
          <w:szCs w:val="24"/>
        </w:rPr>
        <w:t xml:space="preserve">The historical school of economics stresses historical context and the importance of state intervention in economic development. In the 19th century, </w:t>
      </w:r>
      <w:r w:rsidRPr="005E5BB1">
        <w:rPr>
          <w:rFonts w:ascii="굴림" w:eastAsia="굴림" w:hAnsi="굴림" w:cs="굴림"/>
          <w:b/>
          <w:bCs/>
          <w:kern w:val="0"/>
          <w:sz w:val="24"/>
          <w:szCs w:val="24"/>
        </w:rPr>
        <w:t>Friedrich List (1789–1846)</w:t>
      </w:r>
      <w:r w:rsidRPr="005E5BB1">
        <w:rPr>
          <w:rFonts w:ascii="굴림" w:eastAsia="굴림" w:hAnsi="굴림" w:cs="굴림"/>
          <w:kern w:val="0"/>
          <w:sz w:val="24"/>
          <w:szCs w:val="24"/>
        </w:rPr>
        <w:t xml:space="preserve"> provided the theoretical foundation for Germany—then a developing country—to achieve economic growth. He argued that latecomer industrial nations must nurture infant industries through protective </w:t>
      </w:r>
      <w:r w:rsidRPr="005E5BB1">
        <w:rPr>
          <w:rFonts w:ascii="굴림" w:eastAsia="굴림" w:hAnsi="굴림" w:cs="굴림"/>
          <w:kern w:val="0"/>
          <w:sz w:val="24"/>
          <w:szCs w:val="24"/>
        </w:rPr>
        <w:lastRenderedPageBreak/>
        <w:t xml:space="preserve">tariffs to catch up with advanced economies, criticizing England’s free-trade doctrines as suiting the already dominant power. Acknowledging differences in stages of economic development by country, List and others noted that </w:t>
      </w:r>
      <w:r w:rsidR="00E9752B">
        <w:rPr>
          <w:rFonts w:ascii="굴림" w:eastAsia="굴림" w:hAnsi="굴림" w:cs="굴림" w:hint="eastAsia"/>
          <w:kern w:val="0"/>
          <w:sz w:val="24"/>
          <w:szCs w:val="24"/>
        </w:rPr>
        <w:t>G</w:t>
      </w:r>
      <w:r w:rsidR="00E9752B">
        <w:rPr>
          <w:rFonts w:ascii="굴림" w:eastAsia="굴림" w:hAnsi="굴림" w:cs="굴림"/>
          <w:kern w:val="0"/>
          <w:sz w:val="24"/>
          <w:szCs w:val="24"/>
        </w:rPr>
        <w:t>ermany</w:t>
      </w:r>
      <w:r w:rsidRPr="005E5BB1">
        <w:rPr>
          <w:rFonts w:ascii="굴림" w:eastAsia="굴림" w:hAnsi="굴림" w:cs="굴림"/>
          <w:kern w:val="0"/>
          <w:sz w:val="24"/>
          <w:szCs w:val="24"/>
        </w:rPr>
        <w:t xml:space="preserve">, with its guild traditions and strong public sector, developed a </w:t>
      </w:r>
      <w:r w:rsidRPr="005E5BB1">
        <w:rPr>
          <w:rFonts w:ascii="굴림" w:eastAsia="굴림" w:hAnsi="굴림" w:cs="굴림"/>
          <w:b/>
          <w:bCs/>
          <w:kern w:val="0"/>
          <w:sz w:val="24"/>
          <w:szCs w:val="24"/>
        </w:rPr>
        <w:t>social market economy</w:t>
      </w:r>
      <w:r w:rsidRPr="005E5BB1">
        <w:rPr>
          <w:rFonts w:ascii="굴림" w:eastAsia="굴림" w:hAnsi="굴림" w:cs="굴림"/>
          <w:kern w:val="0"/>
          <w:sz w:val="24"/>
          <w:szCs w:val="24"/>
        </w:rPr>
        <w:t xml:space="preserve"> valuing social solidarity over laissez-faire. In the late 19th to early 20th century, even the United States, during its own industrialization, maintained very high tariffs (often over 40%) to protect its domestic market. The U.S., shaped by its frontier history, abundant land, and immigrant culture, largely adopted an individualistic market economy. Meanwhile, the rapid economic development of Japan, Korea, China, and Taiwan was achieved through import substitution or export-led industrialization coupled with active government intervention in markets—via financial and tax incentives, subsidies, exchange rate adjustments, and even controls on wages and interest rates. In these countries, the state heavily influenced the price mechanism in the market to guide development.</w:t>
      </w:r>
    </w:p>
    <w:p w:rsidR="005E069E" w:rsidRDefault="005E069E" w:rsidP="005E5BB1">
      <w:pPr>
        <w:widowControl/>
        <w:wordWrap/>
        <w:autoSpaceDE/>
        <w:autoSpaceDN/>
        <w:spacing w:before="100" w:beforeAutospacing="1" w:after="100" w:afterAutospacing="1" w:line="240" w:lineRule="auto"/>
        <w:jc w:val="left"/>
        <w:rPr>
          <w:rFonts w:ascii="굴림" w:eastAsia="굴림" w:hAnsi="굴림" w:cs="굴림" w:hint="eastAsia"/>
          <w:kern w:val="0"/>
          <w:sz w:val="24"/>
          <w:szCs w:val="24"/>
        </w:rPr>
      </w:pPr>
    </w:p>
    <w:p w:rsidR="005E069E" w:rsidRPr="005E5BB1" w:rsidRDefault="005E069E" w:rsidP="005E5BB1">
      <w:pPr>
        <w:widowControl/>
        <w:wordWrap/>
        <w:autoSpaceDE/>
        <w:autoSpaceDN/>
        <w:spacing w:before="100" w:beforeAutospacing="1" w:after="100" w:afterAutospacing="1" w:line="240" w:lineRule="auto"/>
        <w:jc w:val="left"/>
        <w:rPr>
          <w:rFonts w:ascii="굴림" w:eastAsia="굴림" w:hAnsi="굴림" w:cs="굴림" w:hint="eastAsia"/>
          <w:kern w:val="0"/>
          <w:sz w:val="24"/>
          <w:szCs w:val="24"/>
        </w:rPr>
      </w:pPr>
    </w:p>
    <w:p w:rsidR="001D7FDF" w:rsidRDefault="005E5BB1" w:rsidP="00CA3C0C">
      <w:pPr>
        <w:pStyle w:val="a8"/>
        <w:widowControl/>
        <w:numPr>
          <w:ilvl w:val="0"/>
          <w:numId w:val="5"/>
        </w:numPr>
        <w:wordWrap/>
        <w:autoSpaceDE/>
        <w:autoSpaceDN/>
        <w:spacing w:before="100" w:beforeAutospacing="1" w:after="100" w:afterAutospacing="1" w:line="240" w:lineRule="auto"/>
        <w:ind w:leftChars="0"/>
        <w:jc w:val="left"/>
        <w:outlineLvl w:val="1"/>
        <w:rPr>
          <w:rFonts w:ascii="굴림" w:eastAsia="굴림" w:hAnsi="굴림" w:cs="굴림"/>
          <w:b/>
          <w:bCs/>
          <w:kern w:val="0"/>
          <w:sz w:val="36"/>
          <w:szCs w:val="36"/>
        </w:rPr>
      </w:pPr>
      <w:r w:rsidRPr="005E069E">
        <w:rPr>
          <w:rFonts w:ascii="굴림" w:eastAsia="굴림" w:hAnsi="굴림" w:cs="굴림"/>
          <w:b/>
          <w:bCs/>
          <w:kern w:val="0"/>
          <w:sz w:val="36"/>
          <w:szCs w:val="36"/>
        </w:rPr>
        <w:t>Comparative Market Systems of Major Countries</w:t>
      </w:r>
    </w:p>
    <w:p w:rsidR="005E069E" w:rsidRPr="005E069E" w:rsidRDefault="005E069E" w:rsidP="005E069E">
      <w:pPr>
        <w:pStyle w:val="a8"/>
        <w:widowControl/>
        <w:wordWrap/>
        <w:autoSpaceDE/>
        <w:autoSpaceDN/>
        <w:spacing w:before="100" w:beforeAutospacing="1" w:after="100" w:afterAutospacing="1" w:line="240" w:lineRule="auto"/>
        <w:ind w:leftChars="0" w:left="1480"/>
        <w:jc w:val="left"/>
        <w:outlineLvl w:val="1"/>
        <w:rPr>
          <w:rFonts w:ascii="굴림" w:eastAsia="굴림" w:hAnsi="굴림" w:cs="굴림" w:hint="eastAsia"/>
          <w:b/>
          <w:bCs/>
          <w:kern w:val="0"/>
          <w:sz w:val="36"/>
          <w:szCs w:val="36"/>
        </w:rPr>
      </w:pPr>
    </w:p>
    <w:p w:rsidR="005E5BB1" w:rsidRDefault="005E5BB1" w:rsidP="005E5BB1">
      <w:pPr>
        <w:widowControl/>
        <w:wordWrap/>
        <w:autoSpaceDE/>
        <w:autoSpaceDN/>
        <w:spacing w:before="100" w:beforeAutospacing="1" w:after="100" w:afterAutospacing="1" w:line="240" w:lineRule="auto"/>
        <w:jc w:val="left"/>
        <w:rPr>
          <w:rFonts w:ascii="굴림" w:eastAsia="굴림" w:hAnsi="굴림" w:cs="굴림"/>
          <w:kern w:val="0"/>
          <w:sz w:val="24"/>
          <w:szCs w:val="24"/>
        </w:rPr>
      </w:pPr>
      <w:r w:rsidRPr="005E5BB1">
        <w:rPr>
          <w:rFonts w:ascii="굴림" w:eastAsia="굴림" w:hAnsi="굴림" w:cs="굴림"/>
          <w:kern w:val="0"/>
          <w:sz w:val="24"/>
          <w:szCs w:val="24"/>
        </w:rPr>
        <w:t xml:space="preserve">A market economy system is not an abstract, one-size-fits-all construct; rather, each country’s market economy has developed with unique characteristics. The outcomes we observe are the result of each nation’s socio-economic conditions, culture, institutional framework, and policy choices coming together. In this section, we examine how the operation of the market economy system differs in four major countries – the United States, Germany, China, and </w:t>
      </w:r>
      <w:proofErr w:type="gramStart"/>
      <w:r w:rsidRPr="005E5BB1">
        <w:rPr>
          <w:rFonts w:ascii="굴림" w:eastAsia="굴림" w:hAnsi="굴림" w:cs="굴림"/>
          <w:kern w:val="0"/>
          <w:sz w:val="24"/>
          <w:szCs w:val="24"/>
        </w:rPr>
        <w:t>Korea</w:t>
      </w:r>
      <w:r w:rsidR="00506AF1">
        <w:rPr>
          <w:rFonts w:ascii="굴림" w:eastAsia="굴림" w:hAnsi="굴림" w:cs="굴림"/>
          <w:kern w:val="0"/>
          <w:sz w:val="24"/>
          <w:szCs w:val="24"/>
        </w:rPr>
        <w:t>(</w:t>
      </w:r>
      <w:proofErr w:type="gramEnd"/>
      <w:r w:rsidR="00506AF1">
        <w:rPr>
          <w:rFonts w:ascii="굴림" w:eastAsia="굴림" w:hAnsi="굴림" w:cs="굴림" w:hint="eastAsia"/>
          <w:kern w:val="0"/>
          <w:sz w:val="24"/>
          <w:szCs w:val="24"/>
        </w:rPr>
        <w:t>R</w:t>
      </w:r>
      <w:r w:rsidR="00506AF1">
        <w:rPr>
          <w:rFonts w:ascii="굴림" w:eastAsia="굴림" w:hAnsi="굴림" w:cs="굴림"/>
          <w:kern w:val="0"/>
          <w:sz w:val="24"/>
          <w:szCs w:val="24"/>
        </w:rPr>
        <w:t>epublic of Korea)</w:t>
      </w:r>
      <w:r w:rsidRPr="005E5BB1">
        <w:rPr>
          <w:rFonts w:ascii="굴림" w:eastAsia="굴림" w:hAnsi="굴림" w:cs="굴림"/>
          <w:kern w:val="0"/>
          <w:sz w:val="24"/>
          <w:szCs w:val="24"/>
        </w:rPr>
        <w:t xml:space="preserve"> – considering their dominant ideologies, the role of government, corporate governance, and historical and cultural features.</w:t>
      </w:r>
    </w:p>
    <w:p w:rsidR="005E069E" w:rsidRDefault="005E069E" w:rsidP="005E5BB1">
      <w:pPr>
        <w:widowControl/>
        <w:wordWrap/>
        <w:autoSpaceDE/>
        <w:autoSpaceDN/>
        <w:spacing w:before="100" w:beforeAutospacing="1" w:after="100" w:afterAutospacing="1" w:line="240" w:lineRule="auto"/>
        <w:jc w:val="left"/>
        <w:rPr>
          <w:rFonts w:ascii="굴림" w:eastAsia="굴림" w:hAnsi="굴림" w:cs="굴림"/>
          <w:kern w:val="0"/>
          <w:sz w:val="24"/>
          <w:szCs w:val="24"/>
        </w:rPr>
      </w:pPr>
    </w:p>
    <w:p w:rsidR="005E069E" w:rsidRDefault="005E069E" w:rsidP="005E5BB1">
      <w:pPr>
        <w:widowControl/>
        <w:wordWrap/>
        <w:autoSpaceDE/>
        <w:autoSpaceDN/>
        <w:spacing w:before="100" w:beforeAutospacing="1" w:after="100" w:afterAutospacing="1" w:line="240" w:lineRule="auto"/>
        <w:jc w:val="left"/>
        <w:rPr>
          <w:rFonts w:ascii="굴림" w:eastAsia="굴림" w:hAnsi="굴림" w:cs="굴림" w:hint="eastAsia"/>
          <w:kern w:val="0"/>
          <w:sz w:val="24"/>
          <w:szCs w:val="24"/>
        </w:rPr>
      </w:pPr>
    </w:p>
    <w:p w:rsidR="001D7FDF" w:rsidRPr="005E5BB1" w:rsidRDefault="001D7FDF" w:rsidP="005E5BB1">
      <w:pPr>
        <w:widowControl/>
        <w:wordWrap/>
        <w:autoSpaceDE/>
        <w:autoSpaceDN/>
        <w:spacing w:before="100" w:beforeAutospacing="1" w:after="100" w:afterAutospacing="1" w:line="240" w:lineRule="auto"/>
        <w:jc w:val="left"/>
        <w:rPr>
          <w:rFonts w:ascii="굴림" w:eastAsia="굴림" w:hAnsi="굴림" w:cs="굴림" w:hint="eastAsia"/>
          <w:kern w:val="0"/>
          <w:sz w:val="24"/>
          <w:szCs w:val="24"/>
        </w:rPr>
      </w:pPr>
    </w:p>
    <w:p w:rsidR="00E872F6" w:rsidRPr="00E872F6" w:rsidRDefault="005E5BB1" w:rsidP="00BA77C2">
      <w:pPr>
        <w:pStyle w:val="a8"/>
        <w:widowControl/>
        <w:numPr>
          <w:ilvl w:val="0"/>
          <w:numId w:val="11"/>
        </w:numPr>
        <w:wordWrap/>
        <w:autoSpaceDE/>
        <w:autoSpaceDN/>
        <w:spacing w:before="100" w:beforeAutospacing="1" w:after="100" w:afterAutospacing="1" w:line="240" w:lineRule="auto"/>
        <w:ind w:leftChars="0"/>
        <w:jc w:val="left"/>
        <w:outlineLvl w:val="2"/>
        <w:rPr>
          <w:rFonts w:ascii="굴림" w:eastAsia="굴림" w:hAnsi="굴림" w:cs="굴림"/>
          <w:kern w:val="0"/>
          <w:sz w:val="24"/>
          <w:szCs w:val="24"/>
        </w:rPr>
      </w:pPr>
      <w:r w:rsidRPr="00E872F6">
        <w:rPr>
          <w:rFonts w:ascii="굴림" w:eastAsia="굴림" w:hAnsi="굴림" w:cs="굴림"/>
          <w:b/>
          <w:bCs/>
          <w:kern w:val="0"/>
          <w:sz w:val="27"/>
          <w:szCs w:val="27"/>
        </w:rPr>
        <w:lastRenderedPageBreak/>
        <w:t>United States: Free Market Ideology</w:t>
      </w:r>
    </w:p>
    <w:p w:rsidR="00E872F6" w:rsidRPr="00E872F6" w:rsidRDefault="00E872F6" w:rsidP="00E872F6">
      <w:pPr>
        <w:pStyle w:val="a8"/>
        <w:widowControl/>
        <w:wordWrap/>
        <w:autoSpaceDE/>
        <w:autoSpaceDN/>
        <w:spacing w:before="100" w:beforeAutospacing="1" w:after="100" w:afterAutospacing="1" w:line="240" w:lineRule="auto"/>
        <w:ind w:leftChars="0" w:left="760"/>
        <w:jc w:val="left"/>
        <w:outlineLvl w:val="2"/>
        <w:rPr>
          <w:rFonts w:ascii="굴림" w:eastAsia="굴림" w:hAnsi="굴림" w:cs="굴림" w:hint="eastAsia"/>
          <w:kern w:val="0"/>
          <w:sz w:val="24"/>
          <w:szCs w:val="24"/>
        </w:rPr>
      </w:pPr>
    </w:p>
    <w:p w:rsidR="005E5BB1" w:rsidRPr="00E872F6" w:rsidRDefault="005E5BB1" w:rsidP="00E872F6">
      <w:pPr>
        <w:widowControl/>
        <w:wordWrap/>
        <w:autoSpaceDE/>
        <w:autoSpaceDN/>
        <w:spacing w:before="100" w:beforeAutospacing="1" w:after="100" w:afterAutospacing="1" w:line="240" w:lineRule="auto"/>
        <w:jc w:val="left"/>
        <w:outlineLvl w:val="2"/>
        <w:rPr>
          <w:rFonts w:ascii="굴림" w:eastAsia="굴림" w:hAnsi="굴림" w:cs="굴림"/>
          <w:kern w:val="0"/>
          <w:sz w:val="24"/>
          <w:szCs w:val="24"/>
        </w:rPr>
      </w:pPr>
      <w:r w:rsidRPr="00E872F6">
        <w:rPr>
          <w:rFonts w:ascii="굴림" w:eastAsia="굴림" w:hAnsi="굴림" w:cs="굴림"/>
          <w:kern w:val="0"/>
          <w:sz w:val="24"/>
          <w:szCs w:val="24"/>
        </w:rPr>
        <w:t xml:space="preserve">From the 18th and 19th centuries onward, the United States was profoundly influenced by classical economic thought, embracing individual economic freedom and private property rights as founding principles. Reflecting this, the U.S. has historically pursued </w:t>
      </w:r>
      <w:r w:rsidRPr="00E872F6">
        <w:rPr>
          <w:rFonts w:ascii="굴림" w:eastAsia="굴림" w:hAnsi="굴림" w:cs="굴림"/>
          <w:b/>
          <w:bCs/>
          <w:kern w:val="0"/>
          <w:sz w:val="24"/>
          <w:szCs w:val="24"/>
        </w:rPr>
        <w:t>market-led development</w:t>
      </w:r>
      <w:r w:rsidRPr="00E872F6">
        <w:rPr>
          <w:rFonts w:ascii="굴림" w:eastAsia="굴림" w:hAnsi="굴림" w:cs="굴림"/>
          <w:kern w:val="0"/>
          <w:sz w:val="24"/>
          <w:szCs w:val="24"/>
        </w:rPr>
        <w:t xml:space="preserve"> and restrained government intervention. Since the 1980s, the spread of </w:t>
      </w:r>
      <w:r w:rsidRPr="00E872F6">
        <w:rPr>
          <w:rFonts w:ascii="굴림" w:eastAsia="굴림" w:hAnsi="굴림" w:cs="굴림"/>
          <w:b/>
          <w:bCs/>
          <w:kern w:val="0"/>
          <w:sz w:val="24"/>
          <w:szCs w:val="24"/>
        </w:rPr>
        <w:t>neoliberalism</w:t>
      </w:r>
      <w:r w:rsidRPr="00E872F6">
        <w:rPr>
          <w:rFonts w:ascii="굴림" w:eastAsia="굴림" w:hAnsi="굴림" w:cs="굴림"/>
          <w:kern w:val="0"/>
          <w:sz w:val="24"/>
          <w:szCs w:val="24"/>
        </w:rPr>
        <w:t xml:space="preserve"> (globalization) worldwide elevated the U.S. free-market model to the status of an international </w:t>
      </w:r>
      <w:r w:rsidRPr="00E872F6">
        <w:rPr>
          <w:rFonts w:ascii="굴림" w:eastAsia="굴림" w:hAnsi="굴림" w:cs="굴림"/>
          <w:b/>
          <w:bCs/>
          <w:kern w:val="0"/>
          <w:sz w:val="24"/>
          <w:szCs w:val="24"/>
        </w:rPr>
        <w:t>“global standard”</w:t>
      </w:r>
      <w:r w:rsidRPr="00E872F6">
        <w:rPr>
          <w:rFonts w:ascii="굴림" w:eastAsia="굴림" w:hAnsi="굴림" w:cs="굴림"/>
          <w:kern w:val="0"/>
          <w:sz w:val="24"/>
          <w:szCs w:val="24"/>
        </w:rPr>
        <w:t>.</w:t>
      </w:r>
    </w:p>
    <w:p w:rsidR="005E5BB1" w:rsidRDefault="005E5BB1" w:rsidP="005E5BB1">
      <w:pPr>
        <w:widowControl/>
        <w:wordWrap/>
        <w:autoSpaceDE/>
        <w:autoSpaceDN/>
        <w:spacing w:before="100" w:beforeAutospacing="1" w:after="100" w:afterAutospacing="1" w:line="240" w:lineRule="auto"/>
        <w:jc w:val="left"/>
        <w:rPr>
          <w:rFonts w:ascii="굴림" w:eastAsia="굴림" w:hAnsi="굴림" w:cs="굴림"/>
          <w:kern w:val="0"/>
          <w:sz w:val="24"/>
          <w:szCs w:val="24"/>
        </w:rPr>
      </w:pPr>
      <w:r w:rsidRPr="005E5BB1">
        <w:rPr>
          <w:rFonts w:ascii="굴림" w:eastAsia="굴림" w:hAnsi="굴림" w:cs="굴림"/>
          <w:kern w:val="0"/>
          <w:sz w:val="24"/>
          <w:szCs w:val="24"/>
        </w:rPr>
        <w:t xml:space="preserve">Nonetheless, the U.S. government has at times significantly departed from pure laissez-faire. After the Civil War (1861–1865), it protected domestic manufacturing with high tariffs. During the Great Depression of the 1930s, the New Deal entailed massive public investment and intervention. Following World War II, the government concentrated support on the military–industrial complex. More recently, the Trump administration openly intervened through high-tariff policies and supply chain restructuring. In fact, even as the U.S. outwardly championed a free market order and led the GATT/WTO system, it maintained protectionist measures at home—such as subsidies or anti-dumping actions—for sectors like agriculture and steel where its industries were less competitive. Thus, while the American model espouses free-market ideals, its historical experience shows a pattern of </w:t>
      </w:r>
      <w:r w:rsidRPr="005E5BB1">
        <w:rPr>
          <w:rFonts w:ascii="굴림" w:eastAsia="굴림" w:hAnsi="굴림" w:cs="굴림"/>
          <w:b/>
          <w:bCs/>
          <w:kern w:val="0"/>
          <w:sz w:val="24"/>
          <w:szCs w:val="24"/>
        </w:rPr>
        <w:t>pragmatic pursuit of national interests</w:t>
      </w:r>
      <w:r w:rsidRPr="005E5BB1">
        <w:rPr>
          <w:rFonts w:ascii="굴림" w:eastAsia="굴림" w:hAnsi="굴림" w:cs="굴림"/>
          <w:kern w:val="0"/>
          <w:sz w:val="24"/>
          <w:szCs w:val="24"/>
        </w:rPr>
        <w:t xml:space="preserve"> and politically motivated adjustments within the market economy.</w:t>
      </w:r>
    </w:p>
    <w:p w:rsidR="004A3B83" w:rsidRPr="005E5BB1" w:rsidRDefault="004A3B83" w:rsidP="005E5BB1">
      <w:pPr>
        <w:widowControl/>
        <w:wordWrap/>
        <w:autoSpaceDE/>
        <w:autoSpaceDN/>
        <w:spacing w:before="100" w:beforeAutospacing="1" w:after="100" w:afterAutospacing="1" w:line="240" w:lineRule="auto"/>
        <w:jc w:val="left"/>
        <w:rPr>
          <w:rFonts w:ascii="굴림" w:eastAsia="굴림" w:hAnsi="굴림" w:cs="굴림" w:hint="eastAsia"/>
          <w:kern w:val="0"/>
          <w:sz w:val="24"/>
          <w:szCs w:val="24"/>
        </w:rPr>
      </w:pPr>
    </w:p>
    <w:p w:rsidR="005E5BB1" w:rsidRDefault="005E5BB1" w:rsidP="00487480">
      <w:pPr>
        <w:pStyle w:val="a8"/>
        <w:widowControl/>
        <w:numPr>
          <w:ilvl w:val="0"/>
          <w:numId w:val="11"/>
        </w:numPr>
        <w:wordWrap/>
        <w:autoSpaceDE/>
        <w:autoSpaceDN/>
        <w:spacing w:before="100" w:beforeAutospacing="1" w:after="100" w:afterAutospacing="1" w:line="240" w:lineRule="auto"/>
        <w:ind w:leftChars="0"/>
        <w:jc w:val="left"/>
        <w:outlineLvl w:val="2"/>
        <w:rPr>
          <w:rFonts w:ascii="굴림" w:eastAsia="굴림" w:hAnsi="굴림" w:cs="굴림"/>
          <w:b/>
          <w:bCs/>
          <w:kern w:val="0"/>
          <w:sz w:val="27"/>
          <w:szCs w:val="27"/>
        </w:rPr>
      </w:pPr>
      <w:r w:rsidRPr="00487480">
        <w:rPr>
          <w:rFonts w:ascii="굴림" w:eastAsia="굴림" w:hAnsi="굴림" w:cs="굴림"/>
          <w:b/>
          <w:bCs/>
          <w:kern w:val="0"/>
          <w:sz w:val="27"/>
          <w:szCs w:val="27"/>
        </w:rPr>
        <w:t>Germany: Social Market Economy</w:t>
      </w:r>
    </w:p>
    <w:p w:rsidR="004A3B83" w:rsidRPr="00487480" w:rsidRDefault="004A3B83" w:rsidP="004A3B83">
      <w:pPr>
        <w:pStyle w:val="a8"/>
        <w:widowControl/>
        <w:wordWrap/>
        <w:autoSpaceDE/>
        <w:autoSpaceDN/>
        <w:spacing w:before="100" w:beforeAutospacing="1" w:after="100" w:afterAutospacing="1" w:line="240" w:lineRule="auto"/>
        <w:ind w:leftChars="0" w:left="760"/>
        <w:jc w:val="left"/>
        <w:outlineLvl w:val="2"/>
        <w:rPr>
          <w:rFonts w:ascii="굴림" w:eastAsia="굴림" w:hAnsi="굴림" w:cs="굴림" w:hint="eastAsia"/>
          <w:b/>
          <w:bCs/>
          <w:kern w:val="0"/>
          <w:sz w:val="27"/>
          <w:szCs w:val="27"/>
        </w:rPr>
      </w:pPr>
    </w:p>
    <w:p w:rsidR="005E5BB1" w:rsidRPr="005E5BB1" w:rsidRDefault="005E5BB1" w:rsidP="005E5BB1">
      <w:pPr>
        <w:widowControl/>
        <w:wordWrap/>
        <w:autoSpaceDE/>
        <w:autoSpaceDN/>
        <w:spacing w:before="100" w:beforeAutospacing="1" w:after="100" w:afterAutospacing="1" w:line="240" w:lineRule="auto"/>
        <w:jc w:val="left"/>
        <w:rPr>
          <w:rFonts w:ascii="굴림" w:eastAsia="굴림" w:hAnsi="굴림" w:cs="굴림"/>
          <w:kern w:val="0"/>
          <w:sz w:val="24"/>
          <w:szCs w:val="24"/>
        </w:rPr>
      </w:pPr>
      <w:r w:rsidRPr="005E5BB1">
        <w:rPr>
          <w:rFonts w:ascii="굴림" w:eastAsia="굴림" w:hAnsi="굴림" w:cs="굴림"/>
          <w:kern w:val="0"/>
          <w:sz w:val="24"/>
          <w:szCs w:val="24"/>
        </w:rPr>
        <w:t xml:space="preserve">Germany’s </w:t>
      </w:r>
      <w:r w:rsidRPr="005E5BB1">
        <w:rPr>
          <w:rFonts w:ascii="굴림" w:eastAsia="굴림" w:hAnsi="굴림" w:cs="굴림"/>
          <w:b/>
          <w:bCs/>
          <w:kern w:val="0"/>
          <w:sz w:val="24"/>
          <w:szCs w:val="24"/>
        </w:rPr>
        <w:t>social market economy (</w:t>
      </w:r>
      <w:proofErr w:type="spellStart"/>
      <w:r w:rsidRPr="005E5BB1">
        <w:rPr>
          <w:rFonts w:ascii="굴림" w:eastAsia="굴림" w:hAnsi="굴림" w:cs="굴림"/>
          <w:b/>
          <w:bCs/>
          <w:kern w:val="0"/>
          <w:sz w:val="24"/>
          <w:szCs w:val="24"/>
        </w:rPr>
        <w:t>Soziale</w:t>
      </w:r>
      <w:proofErr w:type="spellEnd"/>
      <w:r w:rsidRPr="005E5BB1">
        <w:rPr>
          <w:rFonts w:ascii="굴림" w:eastAsia="굴림" w:hAnsi="굴림" w:cs="굴림"/>
          <w:b/>
          <w:bCs/>
          <w:kern w:val="0"/>
          <w:sz w:val="24"/>
          <w:szCs w:val="24"/>
        </w:rPr>
        <w:t xml:space="preserve"> </w:t>
      </w:r>
      <w:proofErr w:type="spellStart"/>
      <w:r w:rsidRPr="005E5BB1">
        <w:rPr>
          <w:rFonts w:ascii="굴림" w:eastAsia="굴림" w:hAnsi="굴림" w:cs="굴림"/>
          <w:b/>
          <w:bCs/>
          <w:kern w:val="0"/>
          <w:sz w:val="24"/>
          <w:szCs w:val="24"/>
        </w:rPr>
        <w:t>Marktwirtschaft</w:t>
      </w:r>
      <w:proofErr w:type="spellEnd"/>
      <w:r w:rsidRPr="005E5BB1">
        <w:rPr>
          <w:rFonts w:ascii="굴림" w:eastAsia="굴림" w:hAnsi="굴림" w:cs="굴림"/>
          <w:b/>
          <w:bCs/>
          <w:kern w:val="0"/>
          <w:sz w:val="24"/>
          <w:szCs w:val="24"/>
        </w:rPr>
        <w:t>)</w:t>
      </w:r>
      <w:r w:rsidRPr="005E5BB1">
        <w:rPr>
          <w:rFonts w:ascii="굴림" w:eastAsia="굴림" w:hAnsi="굴림" w:cs="굴림"/>
          <w:kern w:val="0"/>
          <w:sz w:val="24"/>
          <w:szCs w:val="24"/>
        </w:rPr>
        <w:t xml:space="preserve">, based on the Freiburg School’s </w:t>
      </w:r>
      <w:proofErr w:type="spellStart"/>
      <w:r w:rsidRPr="005E5BB1">
        <w:rPr>
          <w:rFonts w:ascii="굴림" w:eastAsia="굴림" w:hAnsi="굴림" w:cs="굴림"/>
          <w:b/>
          <w:bCs/>
          <w:kern w:val="0"/>
          <w:sz w:val="24"/>
          <w:szCs w:val="24"/>
        </w:rPr>
        <w:t>ordoliberalism</w:t>
      </w:r>
      <w:proofErr w:type="spellEnd"/>
      <w:r w:rsidRPr="005E5BB1">
        <w:rPr>
          <w:rFonts w:ascii="굴림" w:eastAsia="굴림" w:hAnsi="굴림" w:cs="굴림"/>
          <w:kern w:val="0"/>
          <w:sz w:val="24"/>
          <w:szCs w:val="24"/>
        </w:rPr>
        <w:t>, exemplifies this approach. The idea is that the government establishes and maintains a competitive order while also intervening in the market’s distributive outcomes to realize social justice. In this model, the state sets fundamental rules necessary for a market economy—such as ensuring the freedom of the price system, protecting private property, freedom of contract, and monetary stability—but it also provides a framework for government intervention when needed to address market failures or protect the vulnerable. This includes antitrust regulation, redistribution of income, and correction of externalities, under clearly defined conditions.</w:t>
      </w:r>
    </w:p>
    <w:p w:rsidR="005E5BB1" w:rsidRDefault="005E5BB1" w:rsidP="005E5BB1">
      <w:pPr>
        <w:widowControl/>
        <w:wordWrap/>
        <w:autoSpaceDE/>
        <w:autoSpaceDN/>
        <w:spacing w:before="100" w:beforeAutospacing="1" w:after="100" w:afterAutospacing="1" w:line="240" w:lineRule="auto"/>
        <w:jc w:val="left"/>
        <w:rPr>
          <w:rFonts w:ascii="굴림" w:eastAsia="굴림" w:hAnsi="굴림" w:cs="굴림"/>
          <w:kern w:val="0"/>
          <w:sz w:val="24"/>
          <w:szCs w:val="24"/>
        </w:rPr>
      </w:pPr>
      <w:r w:rsidRPr="005E5BB1">
        <w:rPr>
          <w:rFonts w:ascii="굴림" w:eastAsia="굴림" w:hAnsi="굴림" w:cs="굴림"/>
          <w:kern w:val="0"/>
          <w:sz w:val="24"/>
          <w:szCs w:val="24"/>
        </w:rPr>
        <w:lastRenderedPageBreak/>
        <w:t xml:space="preserve">In general, </w:t>
      </w:r>
      <w:r w:rsidR="00506AF1">
        <w:rPr>
          <w:rFonts w:ascii="굴림" w:eastAsia="굴림" w:hAnsi="굴림" w:cs="굴림"/>
          <w:kern w:val="0"/>
          <w:sz w:val="24"/>
          <w:szCs w:val="24"/>
        </w:rPr>
        <w:t>Germany aimed</w:t>
      </w:r>
      <w:r w:rsidRPr="005E5BB1">
        <w:rPr>
          <w:rFonts w:ascii="굴림" w:eastAsia="굴림" w:hAnsi="굴림" w:cs="굴림"/>
          <w:kern w:val="0"/>
          <w:sz w:val="24"/>
          <w:szCs w:val="24"/>
        </w:rPr>
        <w:t xml:space="preserve"> to combine </w:t>
      </w:r>
      <w:r w:rsidRPr="005E5BB1">
        <w:rPr>
          <w:rFonts w:ascii="굴림" w:eastAsia="굴림" w:hAnsi="굴림" w:cs="굴림"/>
          <w:b/>
          <w:bCs/>
          <w:kern w:val="0"/>
          <w:sz w:val="24"/>
          <w:szCs w:val="24"/>
        </w:rPr>
        <w:t>market functionality with a welfare state</w:t>
      </w:r>
      <w:r w:rsidRPr="005E5BB1">
        <w:rPr>
          <w:rFonts w:ascii="굴림" w:eastAsia="굴림" w:hAnsi="굴림" w:cs="굴림"/>
          <w:kern w:val="0"/>
          <w:sz w:val="24"/>
          <w:szCs w:val="24"/>
        </w:rPr>
        <w:t>, acknowledging the efficiency of markets while maintaining that state intervention is necessary to address market failures and ensure social protection.</w:t>
      </w:r>
      <w:r w:rsidR="00273FC1">
        <w:rPr>
          <w:rFonts w:ascii="굴림" w:eastAsia="굴림" w:hAnsi="굴림" w:cs="굴림"/>
          <w:kern w:val="0"/>
          <w:sz w:val="24"/>
          <w:szCs w:val="24"/>
        </w:rPr>
        <w:t xml:space="preserve"> The market alone is not sufficient to ensure social justice, leading to the state’s provision of social insurance systems acting as safety nets without distorting competition.</w:t>
      </w:r>
    </w:p>
    <w:p w:rsidR="004A3B83" w:rsidRPr="005E5BB1" w:rsidRDefault="004A3B83" w:rsidP="005E5BB1">
      <w:pPr>
        <w:widowControl/>
        <w:wordWrap/>
        <w:autoSpaceDE/>
        <w:autoSpaceDN/>
        <w:spacing w:before="100" w:beforeAutospacing="1" w:after="100" w:afterAutospacing="1" w:line="240" w:lineRule="auto"/>
        <w:jc w:val="left"/>
        <w:rPr>
          <w:rFonts w:ascii="굴림" w:eastAsia="굴림" w:hAnsi="굴림" w:cs="굴림" w:hint="eastAsia"/>
          <w:kern w:val="0"/>
          <w:sz w:val="24"/>
          <w:szCs w:val="24"/>
        </w:rPr>
      </w:pPr>
    </w:p>
    <w:p w:rsidR="005E5BB1" w:rsidRDefault="005E5BB1" w:rsidP="00487480">
      <w:pPr>
        <w:pStyle w:val="a8"/>
        <w:widowControl/>
        <w:numPr>
          <w:ilvl w:val="0"/>
          <w:numId w:val="11"/>
        </w:numPr>
        <w:wordWrap/>
        <w:autoSpaceDE/>
        <w:autoSpaceDN/>
        <w:spacing w:before="100" w:beforeAutospacing="1" w:after="100" w:afterAutospacing="1" w:line="240" w:lineRule="auto"/>
        <w:ind w:leftChars="0"/>
        <w:jc w:val="left"/>
        <w:outlineLvl w:val="2"/>
        <w:rPr>
          <w:rFonts w:ascii="굴림" w:eastAsia="굴림" w:hAnsi="굴림" w:cs="굴림"/>
          <w:b/>
          <w:bCs/>
          <w:kern w:val="0"/>
          <w:sz w:val="27"/>
          <w:szCs w:val="27"/>
        </w:rPr>
      </w:pPr>
      <w:r w:rsidRPr="00487480">
        <w:rPr>
          <w:rFonts w:ascii="굴림" w:eastAsia="굴림" w:hAnsi="굴림" w:cs="굴림"/>
          <w:b/>
          <w:bCs/>
          <w:kern w:val="0"/>
          <w:sz w:val="27"/>
          <w:szCs w:val="27"/>
        </w:rPr>
        <w:t>China: Socialist Market Economy</w:t>
      </w:r>
    </w:p>
    <w:p w:rsidR="004A3B83" w:rsidRPr="00487480" w:rsidRDefault="004A3B83" w:rsidP="004A3B83">
      <w:pPr>
        <w:pStyle w:val="a8"/>
        <w:widowControl/>
        <w:wordWrap/>
        <w:autoSpaceDE/>
        <w:autoSpaceDN/>
        <w:spacing w:before="100" w:beforeAutospacing="1" w:after="100" w:afterAutospacing="1" w:line="240" w:lineRule="auto"/>
        <w:ind w:leftChars="0" w:left="760"/>
        <w:jc w:val="left"/>
        <w:outlineLvl w:val="2"/>
        <w:rPr>
          <w:rFonts w:ascii="굴림" w:eastAsia="굴림" w:hAnsi="굴림" w:cs="굴림" w:hint="eastAsia"/>
          <w:b/>
          <w:bCs/>
          <w:kern w:val="0"/>
          <w:sz w:val="27"/>
          <w:szCs w:val="27"/>
        </w:rPr>
      </w:pPr>
    </w:p>
    <w:p w:rsidR="005E5BB1" w:rsidRPr="005E5BB1" w:rsidRDefault="005E5BB1" w:rsidP="005E5BB1">
      <w:pPr>
        <w:widowControl/>
        <w:wordWrap/>
        <w:autoSpaceDE/>
        <w:autoSpaceDN/>
        <w:spacing w:before="100" w:beforeAutospacing="1" w:after="100" w:afterAutospacing="1" w:line="240" w:lineRule="auto"/>
        <w:jc w:val="left"/>
        <w:rPr>
          <w:rFonts w:ascii="굴림" w:eastAsia="굴림" w:hAnsi="굴림" w:cs="굴림"/>
          <w:kern w:val="0"/>
          <w:sz w:val="24"/>
          <w:szCs w:val="24"/>
        </w:rPr>
      </w:pPr>
      <w:r w:rsidRPr="005E5BB1">
        <w:rPr>
          <w:rFonts w:ascii="굴림" w:eastAsia="굴림" w:hAnsi="굴림" w:cs="굴림"/>
          <w:kern w:val="0"/>
          <w:sz w:val="24"/>
          <w:szCs w:val="24"/>
        </w:rPr>
        <w:t xml:space="preserve">China’s </w:t>
      </w:r>
      <w:r w:rsidRPr="005E5BB1">
        <w:rPr>
          <w:rFonts w:ascii="굴림" w:eastAsia="굴림" w:hAnsi="굴림" w:cs="굴림"/>
          <w:b/>
          <w:bCs/>
          <w:kern w:val="0"/>
          <w:sz w:val="24"/>
          <w:szCs w:val="24"/>
        </w:rPr>
        <w:t>socialist market economy</w:t>
      </w:r>
      <w:r w:rsidRPr="005E5BB1">
        <w:rPr>
          <w:rFonts w:ascii="굴림" w:eastAsia="굴림" w:hAnsi="굴림" w:cs="굴림"/>
          <w:kern w:val="0"/>
          <w:sz w:val="24"/>
          <w:szCs w:val="24"/>
        </w:rPr>
        <w:t xml:space="preserve"> is the economic system officially adopted after Deng Xiaoping’s “Southern Tour” in 1992. In this system, market mechanisms are utilized for production, pricing, and investment decisions, but </w:t>
      </w:r>
      <w:r w:rsidRPr="005E5BB1">
        <w:rPr>
          <w:rFonts w:ascii="굴림" w:eastAsia="굴림" w:hAnsi="굴림" w:cs="굴림"/>
          <w:b/>
          <w:bCs/>
          <w:kern w:val="0"/>
          <w:sz w:val="24"/>
          <w:szCs w:val="24"/>
        </w:rPr>
        <w:t>political power retains dominance over the economy</w:t>
      </w:r>
      <w:r w:rsidRPr="005E5BB1">
        <w:rPr>
          <w:rFonts w:ascii="굴림" w:eastAsia="굴림" w:hAnsi="굴림" w:cs="굴림"/>
          <w:kern w:val="0"/>
          <w:sz w:val="24"/>
          <w:szCs w:val="24"/>
        </w:rPr>
        <w:t xml:space="preserve">. The state seeks to achieve efficiency and socialist control by maintaining strategic control over key sectors, finance, and land ownership. During Mao Zedong’s era of centrally planned economy (1949–1978), markets were eliminated and the economy operated through state-owned enterprises under central plans. Under Deng’s leadership in the </w:t>
      </w:r>
      <w:r w:rsidRPr="005E5BB1">
        <w:rPr>
          <w:rFonts w:ascii="굴림" w:eastAsia="굴림" w:hAnsi="굴림" w:cs="굴림"/>
          <w:b/>
          <w:bCs/>
          <w:kern w:val="0"/>
          <w:sz w:val="24"/>
          <w:szCs w:val="24"/>
        </w:rPr>
        <w:t>reform and opening-up</w:t>
      </w:r>
      <w:r w:rsidRPr="005E5BB1">
        <w:rPr>
          <w:rFonts w:ascii="굴림" w:eastAsia="굴림" w:hAnsi="굴림" w:cs="굴림"/>
          <w:kern w:val="0"/>
          <w:sz w:val="24"/>
          <w:szCs w:val="24"/>
        </w:rPr>
        <w:t xml:space="preserve"> period (1978–1992), market elements were gradually introduced – for example, implementing the household responsibility system in agriculture and encouraging inflows of foreign capital. In the </w:t>
      </w:r>
      <w:r w:rsidRPr="005E5BB1">
        <w:rPr>
          <w:rFonts w:ascii="굴림" w:eastAsia="굴림" w:hAnsi="굴림" w:cs="굴림"/>
          <w:b/>
          <w:bCs/>
          <w:kern w:val="0"/>
          <w:sz w:val="24"/>
          <w:szCs w:val="24"/>
        </w:rPr>
        <w:t>socialist market economy</w:t>
      </w:r>
      <w:r w:rsidRPr="005E5BB1">
        <w:rPr>
          <w:rFonts w:ascii="굴림" w:eastAsia="굴림" w:hAnsi="굴림" w:cs="굴림"/>
          <w:kern w:val="0"/>
          <w:sz w:val="24"/>
          <w:szCs w:val="24"/>
        </w:rPr>
        <w:t xml:space="preserve"> phase (1992–2008), China joined the WTO (2001) and experienced a manufacturing boom, becoming the “world’s factory.” Since 2008, </w:t>
      </w:r>
      <w:r w:rsidRPr="005E5BB1">
        <w:rPr>
          <w:rFonts w:ascii="굴림" w:eastAsia="굴림" w:hAnsi="굴림" w:cs="굴림"/>
          <w:b/>
          <w:bCs/>
          <w:kern w:val="0"/>
          <w:sz w:val="24"/>
          <w:szCs w:val="24"/>
        </w:rPr>
        <w:t>state capitalism</w:t>
      </w:r>
      <w:r w:rsidRPr="005E5BB1">
        <w:rPr>
          <w:rFonts w:ascii="굴림" w:eastAsia="굴림" w:hAnsi="굴림" w:cs="굴림"/>
          <w:kern w:val="0"/>
          <w:sz w:val="24"/>
          <w:szCs w:val="24"/>
        </w:rPr>
        <w:t xml:space="preserve"> has intensified, exemplified by initiatives like “Made in China 2025,” with a greater emphasis on state-led strategies and indigenous technology in areas like AI and platform industries.</w:t>
      </w:r>
    </w:p>
    <w:p w:rsidR="005E5BB1" w:rsidRDefault="005E5BB1" w:rsidP="005E5BB1">
      <w:pPr>
        <w:widowControl/>
        <w:wordWrap/>
        <w:autoSpaceDE/>
        <w:autoSpaceDN/>
        <w:spacing w:before="100" w:beforeAutospacing="1" w:after="100" w:afterAutospacing="1" w:line="240" w:lineRule="auto"/>
        <w:jc w:val="left"/>
        <w:rPr>
          <w:rFonts w:ascii="굴림" w:eastAsia="굴림" w:hAnsi="굴림" w:cs="굴림"/>
          <w:kern w:val="0"/>
          <w:sz w:val="24"/>
          <w:szCs w:val="24"/>
        </w:rPr>
      </w:pPr>
      <w:r w:rsidRPr="005E5BB1">
        <w:rPr>
          <w:rFonts w:ascii="굴림" w:eastAsia="굴림" w:hAnsi="굴림" w:cs="굴림"/>
          <w:kern w:val="0"/>
          <w:sz w:val="24"/>
          <w:szCs w:val="24"/>
        </w:rPr>
        <w:t xml:space="preserve">In China, the </w:t>
      </w:r>
      <w:r w:rsidRPr="005E5BB1">
        <w:rPr>
          <w:rFonts w:ascii="굴림" w:eastAsia="굴림" w:hAnsi="굴림" w:cs="굴림"/>
          <w:b/>
          <w:bCs/>
          <w:kern w:val="0"/>
          <w:sz w:val="24"/>
          <w:szCs w:val="24"/>
        </w:rPr>
        <w:t>Communist Party</w:t>
      </w:r>
      <w:r w:rsidRPr="005E5BB1">
        <w:rPr>
          <w:rFonts w:ascii="굴림" w:eastAsia="굴림" w:hAnsi="굴림" w:cs="굴림"/>
          <w:kern w:val="0"/>
          <w:sz w:val="24"/>
          <w:szCs w:val="24"/>
        </w:rPr>
        <w:t xml:space="preserve"> holds ultimate decision-making authority over the economy, and the market economy is subordinated to political objectives. Even private enterprises above a certain size are required to establish Communist Party cells within their organizations. Strategic sectors such as energy, finance, telecommunications, heavy industries, and defense remain dominated by state-owned enterprises. Despite the significant growth of the private sector, Chinese authorities have imposed regulations to limit the expanding influence of large private internet and platform companies. Land is publicly owned; local governments leverage state ownership of land for urban development and revenue (through land sales), and the state-centric banking system allocates credit in line with national development plans. In short, land, </w:t>
      </w:r>
      <w:r w:rsidRPr="005E5BB1">
        <w:rPr>
          <w:rFonts w:ascii="굴림" w:eastAsia="굴림" w:hAnsi="굴림" w:cs="굴림"/>
          <w:kern w:val="0"/>
          <w:sz w:val="24"/>
          <w:szCs w:val="24"/>
        </w:rPr>
        <w:lastRenderedPageBreak/>
        <w:t>finance, and capital are wielded as key instruments by the state to pursue growth, stability, and control.</w:t>
      </w:r>
    </w:p>
    <w:p w:rsidR="004A3B83" w:rsidRPr="005E5BB1" w:rsidRDefault="004A3B83" w:rsidP="005E5BB1">
      <w:pPr>
        <w:widowControl/>
        <w:wordWrap/>
        <w:autoSpaceDE/>
        <w:autoSpaceDN/>
        <w:spacing w:before="100" w:beforeAutospacing="1" w:after="100" w:afterAutospacing="1" w:line="240" w:lineRule="auto"/>
        <w:jc w:val="left"/>
        <w:rPr>
          <w:rFonts w:ascii="굴림" w:eastAsia="굴림" w:hAnsi="굴림" w:cs="굴림" w:hint="eastAsia"/>
          <w:kern w:val="0"/>
          <w:sz w:val="24"/>
          <w:szCs w:val="24"/>
        </w:rPr>
      </w:pPr>
    </w:p>
    <w:p w:rsidR="005E5BB1" w:rsidRDefault="005E5BB1" w:rsidP="00487480">
      <w:pPr>
        <w:pStyle w:val="a8"/>
        <w:widowControl/>
        <w:numPr>
          <w:ilvl w:val="0"/>
          <w:numId w:val="11"/>
        </w:numPr>
        <w:wordWrap/>
        <w:autoSpaceDE/>
        <w:autoSpaceDN/>
        <w:spacing w:before="100" w:beforeAutospacing="1" w:after="100" w:afterAutospacing="1" w:line="240" w:lineRule="auto"/>
        <w:ind w:leftChars="0"/>
        <w:jc w:val="left"/>
        <w:outlineLvl w:val="2"/>
        <w:rPr>
          <w:rFonts w:ascii="굴림" w:eastAsia="굴림" w:hAnsi="굴림" w:cs="굴림"/>
          <w:b/>
          <w:bCs/>
          <w:kern w:val="0"/>
          <w:sz w:val="27"/>
          <w:szCs w:val="27"/>
        </w:rPr>
      </w:pPr>
      <w:r w:rsidRPr="00487480">
        <w:rPr>
          <w:rFonts w:ascii="굴림" w:eastAsia="굴림" w:hAnsi="굴림" w:cs="굴림"/>
          <w:b/>
          <w:bCs/>
          <w:kern w:val="0"/>
          <w:sz w:val="27"/>
          <w:szCs w:val="27"/>
        </w:rPr>
        <w:t>Korea: Development-Oriented Market Economy</w:t>
      </w:r>
    </w:p>
    <w:p w:rsidR="004A3B83" w:rsidRPr="00487480" w:rsidRDefault="004A3B83" w:rsidP="004A3B83">
      <w:pPr>
        <w:pStyle w:val="a8"/>
        <w:widowControl/>
        <w:wordWrap/>
        <w:autoSpaceDE/>
        <w:autoSpaceDN/>
        <w:spacing w:before="100" w:beforeAutospacing="1" w:after="100" w:afterAutospacing="1" w:line="240" w:lineRule="auto"/>
        <w:ind w:leftChars="0" w:left="760"/>
        <w:jc w:val="left"/>
        <w:outlineLvl w:val="2"/>
        <w:rPr>
          <w:rFonts w:ascii="굴림" w:eastAsia="굴림" w:hAnsi="굴림" w:cs="굴림" w:hint="eastAsia"/>
          <w:b/>
          <w:bCs/>
          <w:kern w:val="0"/>
          <w:sz w:val="27"/>
          <w:szCs w:val="27"/>
        </w:rPr>
      </w:pPr>
    </w:p>
    <w:p w:rsidR="005E5BB1" w:rsidRPr="005E5BB1" w:rsidRDefault="005E5BB1" w:rsidP="005E5BB1">
      <w:pPr>
        <w:widowControl/>
        <w:wordWrap/>
        <w:autoSpaceDE/>
        <w:autoSpaceDN/>
        <w:spacing w:before="100" w:beforeAutospacing="1" w:after="100" w:afterAutospacing="1" w:line="240" w:lineRule="auto"/>
        <w:jc w:val="left"/>
        <w:rPr>
          <w:rFonts w:ascii="굴림" w:eastAsia="굴림" w:hAnsi="굴림" w:cs="굴림"/>
          <w:kern w:val="0"/>
          <w:sz w:val="24"/>
          <w:szCs w:val="24"/>
        </w:rPr>
      </w:pPr>
      <w:r w:rsidRPr="005E5BB1">
        <w:rPr>
          <w:rFonts w:ascii="굴림" w:eastAsia="굴림" w:hAnsi="굴림" w:cs="굴림"/>
          <w:kern w:val="0"/>
          <w:sz w:val="24"/>
          <w:szCs w:val="24"/>
        </w:rPr>
        <w:t xml:space="preserve">Since the 1960s, Korea has pursued </w:t>
      </w:r>
      <w:r w:rsidRPr="005E5BB1">
        <w:rPr>
          <w:rFonts w:ascii="굴림" w:eastAsia="굴림" w:hAnsi="굴림" w:cs="굴림"/>
          <w:b/>
          <w:bCs/>
          <w:kern w:val="0"/>
          <w:sz w:val="24"/>
          <w:szCs w:val="24"/>
        </w:rPr>
        <w:t>state-led, export-driven industrialization</w:t>
      </w:r>
      <w:r w:rsidRPr="005E5BB1">
        <w:rPr>
          <w:rFonts w:ascii="굴림" w:eastAsia="굴림" w:hAnsi="굴림" w:cs="굴림"/>
          <w:kern w:val="0"/>
          <w:sz w:val="24"/>
          <w:szCs w:val="24"/>
        </w:rPr>
        <w:t xml:space="preserve"> under a strategy of “growth-first, distribution-later,” wherein markets functioned under government planning and control. Guided by a series of five-year Economic Development Plans, the state set priorities for resource allocation. The government provided substantial support to large business conglomerates (chaebol) through financial policies, tax incentives, and other measures, deliberately </w:t>
      </w:r>
      <w:r w:rsidRPr="005E5BB1">
        <w:rPr>
          <w:rFonts w:ascii="굴림" w:eastAsia="굴림" w:hAnsi="굴림" w:cs="굴림"/>
          <w:b/>
          <w:bCs/>
          <w:kern w:val="0"/>
          <w:sz w:val="24"/>
          <w:szCs w:val="24"/>
        </w:rPr>
        <w:t>distorting market price signals</w:t>
      </w:r>
      <w:r w:rsidRPr="005E5BB1">
        <w:rPr>
          <w:rFonts w:ascii="굴림" w:eastAsia="굴림" w:hAnsi="굴림" w:cs="굴림"/>
          <w:kern w:val="0"/>
          <w:sz w:val="24"/>
          <w:szCs w:val="24"/>
        </w:rPr>
        <w:t xml:space="preserve"> to channel resources into targeted industries. Under the rationale of scarce resources and the imperative for rapid growth, the government concentrated various subsidies and advantages on a select few chaebol, which did help some of them grow into global companies. However, this also led to excessive concentration of economic power and issues with restricted competition.</w:t>
      </w:r>
    </w:p>
    <w:p w:rsidR="005E5BB1" w:rsidRPr="005E5BB1" w:rsidRDefault="005E5BB1" w:rsidP="005E5BB1">
      <w:pPr>
        <w:widowControl/>
        <w:wordWrap/>
        <w:autoSpaceDE/>
        <w:autoSpaceDN/>
        <w:spacing w:before="100" w:beforeAutospacing="1" w:after="100" w:afterAutospacing="1" w:line="240" w:lineRule="auto"/>
        <w:jc w:val="left"/>
        <w:rPr>
          <w:rFonts w:ascii="굴림" w:eastAsia="굴림" w:hAnsi="굴림" w:cs="굴림"/>
          <w:kern w:val="0"/>
          <w:sz w:val="24"/>
          <w:szCs w:val="24"/>
        </w:rPr>
      </w:pPr>
      <w:r w:rsidRPr="005E5BB1">
        <w:rPr>
          <w:rFonts w:ascii="굴림" w:eastAsia="굴림" w:hAnsi="굴림" w:cs="굴림"/>
          <w:kern w:val="0"/>
          <w:sz w:val="24"/>
          <w:szCs w:val="24"/>
        </w:rPr>
        <w:t xml:space="preserve">The Asian financial crisis of 1997 marked a turning point. Under an IMF rescue program, Korea undertook reforms such as opening its financial markets, restructuring corporate sectors, and strengthening regulations on chaebols. These reforms led to a degree of </w:t>
      </w:r>
      <w:r w:rsidRPr="005E5BB1">
        <w:rPr>
          <w:rFonts w:ascii="굴림" w:eastAsia="굴림" w:hAnsi="굴림" w:cs="굴림"/>
          <w:b/>
          <w:bCs/>
          <w:kern w:val="0"/>
          <w:sz w:val="24"/>
          <w:szCs w:val="24"/>
        </w:rPr>
        <w:t>market liberalization</w:t>
      </w:r>
      <w:r w:rsidRPr="005E5BB1">
        <w:rPr>
          <w:rFonts w:ascii="굴림" w:eastAsia="굴림" w:hAnsi="굴림" w:cs="굴림"/>
          <w:kern w:val="0"/>
          <w:sz w:val="24"/>
          <w:szCs w:val="24"/>
        </w:rPr>
        <w:t xml:space="preserve"> and greater entry of foreign capital, loosening the government’s tight grip on certain markets. Still, one can argue that from the early days of development, Korea’s market was largely shaped by </w:t>
      </w:r>
      <w:r w:rsidRPr="005E5BB1">
        <w:rPr>
          <w:rFonts w:ascii="굴림" w:eastAsia="굴림" w:hAnsi="굴림" w:cs="굴림"/>
          <w:b/>
          <w:bCs/>
          <w:kern w:val="0"/>
          <w:sz w:val="24"/>
          <w:szCs w:val="24"/>
        </w:rPr>
        <w:t>state-directed formation and management</w:t>
      </w:r>
      <w:r w:rsidRPr="005E5BB1">
        <w:rPr>
          <w:rFonts w:ascii="굴림" w:eastAsia="굴림" w:hAnsi="굴림" w:cs="굴림"/>
          <w:kern w:val="0"/>
          <w:sz w:val="24"/>
          <w:szCs w:val="24"/>
        </w:rPr>
        <w:t>. After the democratic transition in 1987, the traditional authoritarian style of economic management became untenable. Increased input from stakeholders like labor unions, civil society, and consumers influenced policies, resulting in an expansion of welfare programs and a move toward a more balanced market economy system that still bore strong state influence.</w:t>
      </w:r>
    </w:p>
    <w:p w:rsidR="005E5BB1" w:rsidRDefault="005E5BB1" w:rsidP="005E5BB1">
      <w:pPr>
        <w:widowControl/>
        <w:wordWrap/>
        <w:autoSpaceDE/>
        <w:autoSpaceDN/>
        <w:spacing w:before="100" w:beforeAutospacing="1" w:after="100" w:afterAutospacing="1" w:line="240" w:lineRule="auto"/>
        <w:jc w:val="left"/>
        <w:rPr>
          <w:rFonts w:ascii="굴림" w:eastAsia="굴림" w:hAnsi="굴림" w:cs="굴림"/>
          <w:kern w:val="0"/>
          <w:sz w:val="24"/>
          <w:szCs w:val="24"/>
        </w:rPr>
      </w:pPr>
      <w:r w:rsidRPr="005E5BB1">
        <w:rPr>
          <w:rFonts w:ascii="굴림" w:eastAsia="굴림" w:hAnsi="굴림" w:cs="굴림"/>
          <w:b/>
          <w:bCs/>
          <w:kern w:val="0"/>
          <w:sz w:val="24"/>
          <w:szCs w:val="24"/>
        </w:rPr>
        <w:t>Comparative Summary:</w:t>
      </w:r>
      <w:r w:rsidRPr="005E5BB1">
        <w:rPr>
          <w:rFonts w:ascii="굴림" w:eastAsia="굴림" w:hAnsi="굴림" w:cs="굴림"/>
          <w:kern w:val="0"/>
          <w:sz w:val="24"/>
          <w:szCs w:val="24"/>
        </w:rPr>
        <w:t xml:space="preserve"> The four countries discussed above each embody distinct market economy systems, shaped by different ideologies, institutional arrangements, histories, and cultural norms. The key differences can be summarized as follows:</w:t>
      </w:r>
    </w:p>
    <w:p w:rsidR="00E872F6" w:rsidRPr="005E5BB1" w:rsidRDefault="00E872F6" w:rsidP="005E5BB1">
      <w:pPr>
        <w:widowControl/>
        <w:wordWrap/>
        <w:autoSpaceDE/>
        <w:autoSpaceDN/>
        <w:spacing w:before="100" w:beforeAutospacing="1" w:after="100" w:afterAutospacing="1" w:line="240" w:lineRule="auto"/>
        <w:jc w:val="left"/>
        <w:rPr>
          <w:rFonts w:ascii="굴림" w:eastAsia="굴림" w:hAnsi="굴림" w:cs="굴림" w:hint="eastAsia"/>
          <w:kern w:val="0"/>
          <w:sz w:val="24"/>
          <w:szCs w:val="24"/>
        </w:rPr>
      </w:pPr>
    </w:p>
    <w:p w:rsidR="005E5BB1" w:rsidRPr="005E5BB1" w:rsidRDefault="005E5BB1" w:rsidP="005E5BB1">
      <w:pPr>
        <w:widowControl/>
        <w:numPr>
          <w:ilvl w:val="0"/>
          <w:numId w:val="1"/>
        </w:numPr>
        <w:wordWrap/>
        <w:autoSpaceDE/>
        <w:autoSpaceDN/>
        <w:spacing w:before="100" w:beforeAutospacing="1" w:after="100" w:afterAutospacing="1" w:line="240" w:lineRule="auto"/>
        <w:jc w:val="left"/>
        <w:rPr>
          <w:rFonts w:ascii="굴림" w:eastAsia="굴림" w:hAnsi="굴림" w:cs="굴림"/>
          <w:kern w:val="0"/>
          <w:sz w:val="24"/>
          <w:szCs w:val="24"/>
        </w:rPr>
      </w:pPr>
      <w:r w:rsidRPr="005E5BB1">
        <w:rPr>
          <w:rFonts w:ascii="굴림" w:eastAsia="굴림" w:hAnsi="굴림" w:cs="굴림"/>
          <w:b/>
          <w:bCs/>
          <w:kern w:val="0"/>
          <w:sz w:val="24"/>
          <w:szCs w:val="24"/>
        </w:rPr>
        <w:lastRenderedPageBreak/>
        <w:t>Dominant Ideology:</w:t>
      </w:r>
    </w:p>
    <w:p w:rsidR="005E5BB1" w:rsidRPr="005E5BB1" w:rsidRDefault="005E5BB1" w:rsidP="005E5BB1">
      <w:pPr>
        <w:widowControl/>
        <w:numPr>
          <w:ilvl w:val="1"/>
          <w:numId w:val="1"/>
        </w:numPr>
        <w:wordWrap/>
        <w:autoSpaceDE/>
        <w:autoSpaceDN/>
        <w:spacing w:before="100" w:beforeAutospacing="1" w:after="100" w:afterAutospacing="1" w:line="240" w:lineRule="auto"/>
        <w:jc w:val="left"/>
        <w:rPr>
          <w:rFonts w:ascii="굴림" w:eastAsia="굴림" w:hAnsi="굴림" w:cs="굴림"/>
          <w:kern w:val="0"/>
          <w:sz w:val="24"/>
          <w:szCs w:val="24"/>
        </w:rPr>
      </w:pPr>
      <w:r w:rsidRPr="005E5BB1">
        <w:rPr>
          <w:rFonts w:ascii="굴림" w:eastAsia="굴림" w:hAnsi="굴림" w:cs="굴림"/>
          <w:i/>
          <w:iCs/>
          <w:kern w:val="0"/>
          <w:sz w:val="24"/>
          <w:szCs w:val="24"/>
        </w:rPr>
        <w:t>United States:</w:t>
      </w:r>
      <w:r w:rsidRPr="005E5BB1">
        <w:rPr>
          <w:rFonts w:ascii="굴림" w:eastAsia="굴림" w:hAnsi="굴림" w:cs="굴림"/>
          <w:kern w:val="0"/>
          <w:sz w:val="24"/>
          <w:szCs w:val="24"/>
        </w:rPr>
        <w:t xml:space="preserve"> Emphasizes a </w:t>
      </w:r>
      <w:r w:rsidRPr="005E5BB1">
        <w:rPr>
          <w:rFonts w:ascii="굴림" w:eastAsia="굴림" w:hAnsi="굴림" w:cs="굴림"/>
          <w:b/>
          <w:bCs/>
          <w:kern w:val="0"/>
          <w:sz w:val="24"/>
          <w:szCs w:val="24"/>
        </w:rPr>
        <w:t>free-market ideology</w:t>
      </w:r>
      <w:r w:rsidRPr="005E5BB1">
        <w:rPr>
          <w:rFonts w:ascii="굴림" w:eastAsia="굴림" w:hAnsi="굴림" w:cs="굴림"/>
          <w:kern w:val="0"/>
          <w:sz w:val="24"/>
          <w:szCs w:val="24"/>
        </w:rPr>
        <w:t xml:space="preserve"> valuing individual freedom and creativity, with a preference for small government.</w:t>
      </w:r>
    </w:p>
    <w:p w:rsidR="005E5BB1" w:rsidRPr="005E5BB1" w:rsidRDefault="005E5BB1" w:rsidP="005E5BB1">
      <w:pPr>
        <w:widowControl/>
        <w:numPr>
          <w:ilvl w:val="1"/>
          <w:numId w:val="1"/>
        </w:numPr>
        <w:wordWrap/>
        <w:autoSpaceDE/>
        <w:autoSpaceDN/>
        <w:spacing w:before="100" w:beforeAutospacing="1" w:after="100" w:afterAutospacing="1" w:line="240" w:lineRule="auto"/>
        <w:jc w:val="left"/>
        <w:rPr>
          <w:rFonts w:ascii="굴림" w:eastAsia="굴림" w:hAnsi="굴림" w:cs="굴림"/>
          <w:kern w:val="0"/>
          <w:sz w:val="24"/>
          <w:szCs w:val="24"/>
        </w:rPr>
      </w:pPr>
      <w:r w:rsidRPr="005E5BB1">
        <w:rPr>
          <w:rFonts w:ascii="굴림" w:eastAsia="굴림" w:hAnsi="굴림" w:cs="굴림"/>
          <w:i/>
          <w:iCs/>
          <w:kern w:val="0"/>
          <w:sz w:val="24"/>
          <w:szCs w:val="24"/>
        </w:rPr>
        <w:t>Germany:</w:t>
      </w:r>
      <w:r w:rsidRPr="005E5BB1">
        <w:rPr>
          <w:rFonts w:ascii="굴림" w:eastAsia="굴림" w:hAnsi="굴림" w:cs="굴림"/>
          <w:kern w:val="0"/>
          <w:sz w:val="24"/>
          <w:szCs w:val="24"/>
        </w:rPr>
        <w:t xml:space="preserve"> Embraces a </w:t>
      </w:r>
      <w:r w:rsidRPr="005E5BB1">
        <w:rPr>
          <w:rFonts w:ascii="굴림" w:eastAsia="굴림" w:hAnsi="굴림" w:cs="굴림"/>
          <w:b/>
          <w:bCs/>
          <w:kern w:val="0"/>
          <w:sz w:val="24"/>
          <w:szCs w:val="24"/>
        </w:rPr>
        <w:t>social market economy</w:t>
      </w:r>
      <w:r w:rsidRPr="005E5BB1">
        <w:rPr>
          <w:rFonts w:ascii="굴림" w:eastAsia="굴림" w:hAnsi="굴림" w:cs="굴림"/>
          <w:kern w:val="0"/>
          <w:sz w:val="24"/>
          <w:szCs w:val="24"/>
        </w:rPr>
        <w:t xml:space="preserve"> ethos based on </w:t>
      </w:r>
      <w:proofErr w:type="spellStart"/>
      <w:r w:rsidRPr="005E5BB1">
        <w:rPr>
          <w:rFonts w:ascii="굴림" w:eastAsia="굴림" w:hAnsi="굴림" w:cs="굴림"/>
          <w:kern w:val="0"/>
          <w:sz w:val="24"/>
          <w:szCs w:val="24"/>
        </w:rPr>
        <w:t>ordoliberalism</w:t>
      </w:r>
      <w:proofErr w:type="spellEnd"/>
      <w:r w:rsidRPr="005E5BB1">
        <w:rPr>
          <w:rFonts w:ascii="굴림" w:eastAsia="굴림" w:hAnsi="굴림" w:cs="굴림"/>
          <w:kern w:val="0"/>
          <w:sz w:val="24"/>
          <w:szCs w:val="24"/>
        </w:rPr>
        <w:t xml:space="preserve">, effectively a </w:t>
      </w:r>
      <w:r w:rsidRPr="005E5BB1">
        <w:rPr>
          <w:rFonts w:ascii="굴림" w:eastAsia="굴림" w:hAnsi="굴림" w:cs="굴림"/>
          <w:b/>
          <w:bCs/>
          <w:kern w:val="0"/>
          <w:sz w:val="24"/>
          <w:szCs w:val="24"/>
        </w:rPr>
        <w:t>mixed economy</w:t>
      </w:r>
      <w:r w:rsidRPr="005E5BB1">
        <w:rPr>
          <w:rFonts w:ascii="굴림" w:eastAsia="굴림" w:hAnsi="굴림" w:cs="굴림"/>
          <w:kern w:val="0"/>
          <w:sz w:val="24"/>
          <w:szCs w:val="24"/>
        </w:rPr>
        <w:t xml:space="preserve"> balancing market efficiency with social equity.</w:t>
      </w:r>
    </w:p>
    <w:p w:rsidR="005E5BB1" w:rsidRPr="005E5BB1" w:rsidRDefault="005E5BB1" w:rsidP="005E5BB1">
      <w:pPr>
        <w:widowControl/>
        <w:numPr>
          <w:ilvl w:val="1"/>
          <w:numId w:val="1"/>
        </w:numPr>
        <w:wordWrap/>
        <w:autoSpaceDE/>
        <w:autoSpaceDN/>
        <w:spacing w:before="100" w:beforeAutospacing="1" w:after="100" w:afterAutospacing="1" w:line="240" w:lineRule="auto"/>
        <w:jc w:val="left"/>
        <w:rPr>
          <w:rFonts w:ascii="굴림" w:eastAsia="굴림" w:hAnsi="굴림" w:cs="굴림"/>
          <w:kern w:val="0"/>
          <w:sz w:val="24"/>
          <w:szCs w:val="24"/>
        </w:rPr>
      </w:pPr>
      <w:r w:rsidRPr="005E5BB1">
        <w:rPr>
          <w:rFonts w:ascii="굴림" w:eastAsia="굴림" w:hAnsi="굴림" w:cs="굴림"/>
          <w:i/>
          <w:iCs/>
          <w:kern w:val="0"/>
          <w:sz w:val="24"/>
          <w:szCs w:val="24"/>
        </w:rPr>
        <w:t>China:</w:t>
      </w:r>
      <w:r w:rsidRPr="005E5BB1">
        <w:rPr>
          <w:rFonts w:ascii="굴림" w:eastAsia="굴림" w:hAnsi="굴림" w:cs="굴림"/>
          <w:kern w:val="0"/>
          <w:sz w:val="24"/>
          <w:szCs w:val="24"/>
        </w:rPr>
        <w:t xml:space="preserve"> Adheres to achieving national rejuvenation under the </w:t>
      </w:r>
      <w:r w:rsidRPr="005E5BB1">
        <w:rPr>
          <w:rFonts w:ascii="굴림" w:eastAsia="굴림" w:hAnsi="굴림" w:cs="굴림"/>
          <w:b/>
          <w:bCs/>
          <w:kern w:val="0"/>
          <w:sz w:val="24"/>
          <w:szCs w:val="24"/>
        </w:rPr>
        <w:t>leadership of the Communist Party</w:t>
      </w:r>
      <w:r w:rsidRPr="005E5BB1">
        <w:rPr>
          <w:rFonts w:ascii="굴림" w:eastAsia="굴림" w:hAnsi="굴림" w:cs="굴림"/>
          <w:kern w:val="0"/>
          <w:sz w:val="24"/>
          <w:szCs w:val="24"/>
        </w:rPr>
        <w:t>, integrating market mechanisms with socialist control.</w:t>
      </w:r>
    </w:p>
    <w:p w:rsidR="005E5BB1" w:rsidRPr="005E5BB1" w:rsidRDefault="005E5BB1" w:rsidP="005E5BB1">
      <w:pPr>
        <w:widowControl/>
        <w:numPr>
          <w:ilvl w:val="1"/>
          <w:numId w:val="1"/>
        </w:numPr>
        <w:wordWrap/>
        <w:autoSpaceDE/>
        <w:autoSpaceDN/>
        <w:spacing w:before="100" w:beforeAutospacing="1" w:after="100" w:afterAutospacing="1" w:line="240" w:lineRule="auto"/>
        <w:jc w:val="left"/>
        <w:rPr>
          <w:rFonts w:ascii="굴림" w:eastAsia="굴림" w:hAnsi="굴림" w:cs="굴림"/>
          <w:kern w:val="0"/>
          <w:sz w:val="24"/>
          <w:szCs w:val="24"/>
        </w:rPr>
      </w:pPr>
      <w:r w:rsidRPr="005E5BB1">
        <w:rPr>
          <w:rFonts w:ascii="굴림" w:eastAsia="굴림" w:hAnsi="굴림" w:cs="굴림"/>
          <w:i/>
          <w:iCs/>
          <w:kern w:val="0"/>
          <w:sz w:val="24"/>
          <w:szCs w:val="24"/>
        </w:rPr>
        <w:t>Korea:</w:t>
      </w:r>
      <w:r w:rsidRPr="005E5BB1">
        <w:rPr>
          <w:rFonts w:ascii="굴림" w:eastAsia="굴림" w:hAnsi="굴림" w:cs="굴림"/>
          <w:kern w:val="0"/>
          <w:sz w:val="24"/>
          <w:szCs w:val="24"/>
        </w:rPr>
        <w:t xml:space="preserve"> Follows a </w:t>
      </w:r>
      <w:r w:rsidRPr="005E5BB1">
        <w:rPr>
          <w:rFonts w:ascii="굴림" w:eastAsia="굴림" w:hAnsi="굴림" w:cs="굴림"/>
          <w:b/>
          <w:bCs/>
          <w:kern w:val="0"/>
          <w:sz w:val="24"/>
          <w:szCs w:val="24"/>
        </w:rPr>
        <w:t>state-led industrialization ideology</w:t>
      </w:r>
      <w:r w:rsidRPr="005E5BB1">
        <w:rPr>
          <w:rFonts w:ascii="굴림" w:eastAsia="굴림" w:hAnsi="굴림" w:cs="굴림"/>
          <w:kern w:val="0"/>
          <w:sz w:val="24"/>
          <w:szCs w:val="24"/>
        </w:rPr>
        <w:t>, prioritizing economic growth above all.</w:t>
      </w:r>
    </w:p>
    <w:p w:rsidR="005E5BB1" w:rsidRPr="005E5BB1" w:rsidRDefault="005E5BB1" w:rsidP="005E5BB1">
      <w:pPr>
        <w:widowControl/>
        <w:numPr>
          <w:ilvl w:val="0"/>
          <w:numId w:val="1"/>
        </w:numPr>
        <w:wordWrap/>
        <w:autoSpaceDE/>
        <w:autoSpaceDN/>
        <w:spacing w:before="100" w:beforeAutospacing="1" w:after="100" w:afterAutospacing="1" w:line="240" w:lineRule="auto"/>
        <w:jc w:val="left"/>
        <w:rPr>
          <w:rFonts w:ascii="굴림" w:eastAsia="굴림" w:hAnsi="굴림" w:cs="굴림"/>
          <w:kern w:val="0"/>
          <w:sz w:val="24"/>
          <w:szCs w:val="24"/>
        </w:rPr>
      </w:pPr>
      <w:r w:rsidRPr="005E5BB1">
        <w:rPr>
          <w:rFonts w:ascii="굴림" w:eastAsia="굴림" w:hAnsi="굴림" w:cs="굴림"/>
          <w:b/>
          <w:bCs/>
          <w:kern w:val="0"/>
          <w:sz w:val="24"/>
          <w:szCs w:val="24"/>
        </w:rPr>
        <w:t>Role of Government:</w:t>
      </w:r>
    </w:p>
    <w:p w:rsidR="005E5BB1" w:rsidRPr="005E5BB1" w:rsidRDefault="005E5BB1" w:rsidP="005E5BB1">
      <w:pPr>
        <w:widowControl/>
        <w:numPr>
          <w:ilvl w:val="1"/>
          <w:numId w:val="1"/>
        </w:numPr>
        <w:wordWrap/>
        <w:autoSpaceDE/>
        <w:autoSpaceDN/>
        <w:spacing w:before="100" w:beforeAutospacing="1" w:after="100" w:afterAutospacing="1" w:line="240" w:lineRule="auto"/>
        <w:jc w:val="left"/>
        <w:rPr>
          <w:rFonts w:ascii="굴림" w:eastAsia="굴림" w:hAnsi="굴림" w:cs="굴림"/>
          <w:kern w:val="0"/>
          <w:sz w:val="24"/>
          <w:szCs w:val="24"/>
        </w:rPr>
      </w:pPr>
      <w:r w:rsidRPr="005E5BB1">
        <w:rPr>
          <w:rFonts w:ascii="굴림" w:eastAsia="굴림" w:hAnsi="굴림" w:cs="굴림"/>
          <w:i/>
          <w:iCs/>
          <w:kern w:val="0"/>
          <w:sz w:val="24"/>
          <w:szCs w:val="24"/>
        </w:rPr>
        <w:t>United States:</w:t>
      </w:r>
      <w:r w:rsidRPr="005E5BB1">
        <w:rPr>
          <w:rFonts w:ascii="굴림" w:eastAsia="굴림" w:hAnsi="굴림" w:cs="굴림"/>
          <w:kern w:val="0"/>
          <w:sz w:val="24"/>
          <w:szCs w:val="24"/>
        </w:rPr>
        <w:t xml:space="preserve"> Government largely confines itself to the role of </w:t>
      </w:r>
      <w:r w:rsidRPr="005E5BB1">
        <w:rPr>
          <w:rFonts w:ascii="굴림" w:eastAsia="굴림" w:hAnsi="굴림" w:cs="굴림"/>
          <w:b/>
          <w:bCs/>
          <w:kern w:val="0"/>
          <w:sz w:val="24"/>
          <w:szCs w:val="24"/>
        </w:rPr>
        <w:t>referee and regulator</w:t>
      </w:r>
      <w:r w:rsidRPr="005E5BB1">
        <w:rPr>
          <w:rFonts w:ascii="굴림" w:eastAsia="굴림" w:hAnsi="굴림" w:cs="굴림"/>
          <w:kern w:val="0"/>
          <w:sz w:val="24"/>
          <w:szCs w:val="24"/>
        </w:rPr>
        <w:t>, minimizing intervention except to correct market failures.</w:t>
      </w:r>
    </w:p>
    <w:p w:rsidR="005E5BB1" w:rsidRPr="005E5BB1" w:rsidRDefault="005E5BB1" w:rsidP="005E5BB1">
      <w:pPr>
        <w:widowControl/>
        <w:numPr>
          <w:ilvl w:val="1"/>
          <w:numId w:val="1"/>
        </w:numPr>
        <w:wordWrap/>
        <w:autoSpaceDE/>
        <w:autoSpaceDN/>
        <w:spacing w:before="100" w:beforeAutospacing="1" w:after="100" w:afterAutospacing="1" w:line="240" w:lineRule="auto"/>
        <w:jc w:val="left"/>
        <w:rPr>
          <w:rFonts w:ascii="굴림" w:eastAsia="굴림" w:hAnsi="굴림" w:cs="굴림"/>
          <w:kern w:val="0"/>
          <w:sz w:val="24"/>
          <w:szCs w:val="24"/>
        </w:rPr>
      </w:pPr>
      <w:r w:rsidRPr="005E5BB1">
        <w:rPr>
          <w:rFonts w:ascii="굴림" w:eastAsia="굴림" w:hAnsi="굴림" w:cs="굴림"/>
          <w:i/>
          <w:iCs/>
          <w:kern w:val="0"/>
          <w:sz w:val="24"/>
          <w:szCs w:val="24"/>
        </w:rPr>
        <w:t>Germany:</w:t>
      </w:r>
      <w:r w:rsidRPr="005E5BB1">
        <w:rPr>
          <w:rFonts w:ascii="굴림" w:eastAsia="굴림" w:hAnsi="굴림" w:cs="굴림"/>
          <w:kern w:val="0"/>
          <w:sz w:val="24"/>
          <w:szCs w:val="24"/>
        </w:rPr>
        <w:t xml:space="preserve"> Government acts as an </w:t>
      </w:r>
      <w:r w:rsidRPr="005E5BB1">
        <w:rPr>
          <w:rFonts w:ascii="굴림" w:eastAsia="굴림" w:hAnsi="굴림" w:cs="굴림"/>
          <w:b/>
          <w:bCs/>
          <w:kern w:val="0"/>
          <w:sz w:val="24"/>
          <w:szCs w:val="24"/>
        </w:rPr>
        <w:t>active coordinator</w:t>
      </w:r>
      <w:r w:rsidRPr="005E5BB1">
        <w:rPr>
          <w:rFonts w:ascii="굴림" w:eastAsia="굴림" w:hAnsi="굴림" w:cs="굴림"/>
          <w:kern w:val="0"/>
          <w:sz w:val="24"/>
          <w:szCs w:val="24"/>
        </w:rPr>
        <w:t xml:space="preserve"> with high levels of public spending and social welfare, intervening to maintain both competition and social justice.</w:t>
      </w:r>
    </w:p>
    <w:p w:rsidR="005E5BB1" w:rsidRPr="005E5BB1" w:rsidRDefault="005E5BB1" w:rsidP="005E5BB1">
      <w:pPr>
        <w:widowControl/>
        <w:numPr>
          <w:ilvl w:val="1"/>
          <w:numId w:val="1"/>
        </w:numPr>
        <w:wordWrap/>
        <w:autoSpaceDE/>
        <w:autoSpaceDN/>
        <w:spacing w:before="100" w:beforeAutospacing="1" w:after="100" w:afterAutospacing="1" w:line="240" w:lineRule="auto"/>
        <w:jc w:val="left"/>
        <w:rPr>
          <w:rFonts w:ascii="굴림" w:eastAsia="굴림" w:hAnsi="굴림" w:cs="굴림"/>
          <w:kern w:val="0"/>
          <w:sz w:val="24"/>
          <w:szCs w:val="24"/>
        </w:rPr>
      </w:pPr>
      <w:r w:rsidRPr="005E5BB1">
        <w:rPr>
          <w:rFonts w:ascii="굴림" w:eastAsia="굴림" w:hAnsi="굴림" w:cs="굴림"/>
          <w:i/>
          <w:iCs/>
          <w:kern w:val="0"/>
          <w:sz w:val="24"/>
          <w:szCs w:val="24"/>
        </w:rPr>
        <w:t>China:</w:t>
      </w:r>
      <w:r w:rsidRPr="005E5BB1">
        <w:rPr>
          <w:rFonts w:ascii="굴림" w:eastAsia="굴림" w:hAnsi="굴림" w:cs="굴림"/>
          <w:kern w:val="0"/>
          <w:sz w:val="24"/>
          <w:szCs w:val="24"/>
        </w:rPr>
        <w:t xml:space="preserve"> The government is the </w:t>
      </w:r>
      <w:r w:rsidRPr="005E5BB1">
        <w:rPr>
          <w:rFonts w:ascii="굴림" w:eastAsia="굴림" w:hAnsi="굴림" w:cs="굴림"/>
          <w:b/>
          <w:bCs/>
          <w:kern w:val="0"/>
          <w:sz w:val="24"/>
          <w:szCs w:val="24"/>
        </w:rPr>
        <w:t>conductor, strategic investor, and executive coordinator</w:t>
      </w:r>
      <w:r w:rsidRPr="005E5BB1">
        <w:rPr>
          <w:rFonts w:ascii="굴림" w:eastAsia="굴림" w:hAnsi="굴림" w:cs="굴림"/>
          <w:kern w:val="0"/>
          <w:sz w:val="24"/>
          <w:szCs w:val="24"/>
        </w:rPr>
        <w:t>, directing development and often overriding market forces for strategic goals.</w:t>
      </w:r>
    </w:p>
    <w:p w:rsidR="005E5BB1" w:rsidRPr="005E5BB1" w:rsidRDefault="005E5BB1" w:rsidP="005E5BB1">
      <w:pPr>
        <w:widowControl/>
        <w:numPr>
          <w:ilvl w:val="1"/>
          <w:numId w:val="1"/>
        </w:numPr>
        <w:wordWrap/>
        <w:autoSpaceDE/>
        <w:autoSpaceDN/>
        <w:spacing w:before="100" w:beforeAutospacing="1" w:after="100" w:afterAutospacing="1" w:line="240" w:lineRule="auto"/>
        <w:jc w:val="left"/>
        <w:rPr>
          <w:rFonts w:ascii="굴림" w:eastAsia="굴림" w:hAnsi="굴림" w:cs="굴림"/>
          <w:kern w:val="0"/>
          <w:sz w:val="24"/>
          <w:szCs w:val="24"/>
        </w:rPr>
      </w:pPr>
      <w:r w:rsidRPr="005E5BB1">
        <w:rPr>
          <w:rFonts w:ascii="굴림" w:eastAsia="굴림" w:hAnsi="굴림" w:cs="굴림"/>
          <w:i/>
          <w:iCs/>
          <w:kern w:val="0"/>
          <w:sz w:val="24"/>
          <w:szCs w:val="24"/>
        </w:rPr>
        <w:t>Korea:</w:t>
      </w:r>
      <w:r w:rsidRPr="005E5BB1">
        <w:rPr>
          <w:rFonts w:ascii="굴림" w:eastAsia="굴림" w:hAnsi="굴림" w:cs="굴림"/>
          <w:kern w:val="0"/>
          <w:sz w:val="24"/>
          <w:szCs w:val="24"/>
        </w:rPr>
        <w:t xml:space="preserve"> The government historically </w:t>
      </w:r>
      <w:r w:rsidRPr="005E5BB1">
        <w:rPr>
          <w:rFonts w:ascii="굴림" w:eastAsia="굴림" w:hAnsi="굴림" w:cs="굴림"/>
          <w:b/>
          <w:bCs/>
          <w:kern w:val="0"/>
          <w:sz w:val="24"/>
          <w:szCs w:val="24"/>
        </w:rPr>
        <w:t>allocated finance, selected industries, and managed trade</w:t>
      </w:r>
      <w:r w:rsidRPr="005E5BB1">
        <w:rPr>
          <w:rFonts w:ascii="굴림" w:eastAsia="굴림" w:hAnsi="굴림" w:cs="굴림"/>
          <w:kern w:val="0"/>
          <w:sz w:val="24"/>
          <w:szCs w:val="24"/>
        </w:rPr>
        <w:t>. Even today, strong industrial policies and regulation of chaebols persist.</w:t>
      </w:r>
    </w:p>
    <w:p w:rsidR="005E5BB1" w:rsidRPr="005E5BB1" w:rsidRDefault="005E5BB1" w:rsidP="005E5BB1">
      <w:pPr>
        <w:widowControl/>
        <w:numPr>
          <w:ilvl w:val="0"/>
          <w:numId w:val="1"/>
        </w:numPr>
        <w:wordWrap/>
        <w:autoSpaceDE/>
        <w:autoSpaceDN/>
        <w:spacing w:before="100" w:beforeAutospacing="1" w:after="100" w:afterAutospacing="1" w:line="240" w:lineRule="auto"/>
        <w:jc w:val="left"/>
        <w:rPr>
          <w:rFonts w:ascii="굴림" w:eastAsia="굴림" w:hAnsi="굴림" w:cs="굴림"/>
          <w:kern w:val="0"/>
          <w:sz w:val="24"/>
          <w:szCs w:val="24"/>
        </w:rPr>
      </w:pPr>
      <w:r w:rsidRPr="005E5BB1">
        <w:rPr>
          <w:rFonts w:ascii="굴림" w:eastAsia="굴림" w:hAnsi="굴림" w:cs="굴림"/>
          <w:b/>
          <w:bCs/>
          <w:kern w:val="0"/>
          <w:sz w:val="24"/>
          <w:szCs w:val="24"/>
        </w:rPr>
        <w:t>Market and Corporate Governance:</w:t>
      </w:r>
    </w:p>
    <w:p w:rsidR="005E5BB1" w:rsidRPr="005E5BB1" w:rsidRDefault="005E5BB1" w:rsidP="005E5BB1">
      <w:pPr>
        <w:widowControl/>
        <w:numPr>
          <w:ilvl w:val="1"/>
          <w:numId w:val="1"/>
        </w:numPr>
        <w:wordWrap/>
        <w:autoSpaceDE/>
        <w:autoSpaceDN/>
        <w:spacing w:before="100" w:beforeAutospacing="1" w:after="100" w:afterAutospacing="1" w:line="240" w:lineRule="auto"/>
        <w:jc w:val="left"/>
        <w:rPr>
          <w:rFonts w:ascii="굴림" w:eastAsia="굴림" w:hAnsi="굴림" w:cs="굴림"/>
          <w:kern w:val="0"/>
          <w:sz w:val="24"/>
          <w:szCs w:val="24"/>
        </w:rPr>
      </w:pPr>
      <w:r w:rsidRPr="005E5BB1">
        <w:rPr>
          <w:rFonts w:ascii="굴림" w:eastAsia="굴림" w:hAnsi="굴림" w:cs="굴림"/>
          <w:i/>
          <w:iCs/>
          <w:kern w:val="0"/>
          <w:sz w:val="24"/>
          <w:szCs w:val="24"/>
        </w:rPr>
        <w:t>United States:</w:t>
      </w:r>
      <w:r w:rsidRPr="005E5BB1">
        <w:rPr>
          <w:rFonts w:ascii="굴림" w:eastAsia="굴림" w:hAnsi="굴림" w:cs="굴림"/>
          <w:kern w:val="0"/>
          <w:sz w:val="24"/>
          <w:szCs w:val="24"/>
        </w:rPr>
        <w:t xml:space="preserve"> Prioritizes </w:t>
      </w:r>
      <w:r w:rsidRPr="005E5BB1">
        <w:rPr>
          <w:rFonts w:ascii="굴림" w:eastAsia="굴림" w:hAnsi="굴림" w:cs="굴림"/>
          <w:b/>
          <w:bCs/>
          <w:kern w:val="0"/>
          <w:sz w:val="24"/>
          <w:szCs w:val="24"/>
        </w:rPr>
        <w:t>short-term profits and shareholder value</w:t>
      </w:r>
      <w:r w:rsidRPr="005E5BB1">
        <w:rPr>
          <w:rFonts w:ascii="굴림" w:eastAsia="굴림" w:hAnsi="굴림" w:cs="굴림"/>
          <w:kern w:val="0"/>
          <w:sz w:val="24"/>
          <w:szCs w:val="24"/>
        </w:rPr>
        <w:t>. The labor market is flexible, and corporate governance is shareholder-centric with strong boards.</w:t>
      </w:r>
    </w:p>
    <w:p w:rsidR="005E5BB1" w:rsidRPr="005E5BB1" w:rsidRDefault="005E5BB1" w:rsidP="005E5BB1">
      <w:pPr>
        <w:widowControl/>
        <w:numPr>
          <w:ilvl w:val="1"/>
          <w:numId w:val="1"/>
        </w:numPr>
        <w:wordWrap/>
        <w:autoSpaceDE/>
        <w:autoSpaceDN/>
        <w:spacing w:before="100" w:beforeAutospacing="1" w:after="100" w:afterAutospacing="1" w:line="240" w:lineRule="auto"/>
        <w:jc w:val="left"/>
        <w:rPr>
          <w:rFonts w:ascii="굴림" w:eastAsia="굴림" w:hAnsi="굴림" w:cs="굴림"/>
          <w:kern w:val="0"/>
          <w:sz w:val="24"/>
          <w:szCs w:val="24"/>
        </w:rPr>
      </w:pPr>
      <w:r w:rsidRPr="005E5BB1">
        <w:rPr>
          <w:rFonts w:ascii="굴림" w:eastAsia="굴림" w:hAnsi="굴림" w:cs="굴림"/>
          <w:i/>
          <w:iCs/>
          <w:kern w:val="0"/>
          <w:sz w:val="24"/>
          <w:szCs w:val="24"/>
        </w:rPr>
        <w:t>Germany:</w:t>
      </w:r>
      <w:r w:rsidRPr="005E5BB1">
        <w:rPr>
          <w:rFonts w:ascii="굴림" w:eastAsia="굴림" w:hAnsi="굴림" w:cs="굴림"/>
          <w:kern w:val="0"/>
          <w:sz w:val="24"/>
          <w:szCs w:val="24"/>
        </w:rPr>
        <w:t xml:space="preserve"> Represents a form of </w:t>
      </w:r>
      <w:r w:rsidRPr="005E5BB1">
        <w:rPr>
          <w:rFonts w:ascii="굴림" w:eastAsia="굴림" w:hAnsi="굴림" w:cs="굴림"/>
          <w:b/>
          <w:bCs/>
          <w:kern w:val="0"/>
          <w:sz w:val="24"/>
          <w:szCs w:val="24"/>
        </w:rPr>
        <w:t>coordinated capitalism</w:t>
      </w:r>
      <w:r w:rsidRPr="005E5BB1">
        <w:rPr>
          <w:rFonts w:ascii="굴림" w:eastAsia="굴림" w:hAnsi="굴림" w:cs="굴림"/>
          <w:kern w:val="0"/>
          <w:sz w:val="24"/>
          <w:szCs w:val="24"/>
        </w:rPr>
        <w:t>. Through traditions of labor-management-government consultations, companies consider long-term stakeholders (employees, local communities) in decision-making.</w:t>
      </w:r>
    </w:p>
    <w:p w:rsidR="005E5BB1" w:rsidRPr="005E5BB1" w:rsidRDefault="005E5BB1" w:rsidP="005E5BB1">
      <w:pPr>
        <w:widowControl/>
        <w:numPr>
          <w:ilvl w:val="1"/>
          <w:numId w:val="1"/>
        </w:numPr>
        <w:wordWrap/>
        <w:autoSpaceDE/>
        <w:autoSpaceDN/>
        <w:spacing w:before="100" w:beforeAutospacing="1" w:after="100" w:afterAutospacing="1" w:line="240" w:lineRule="auto"/>
        <w:jc w:val="left"/>
        <w:rPr>
          <w:rFonts w:ascii="굴림" w:eastAsia="굴림" w:hAnsi="굴림" w:cs="굴림"/>
          <w:kern w:val="0"/>
          <w:sz w:val="24"/>
          <w:szCs w:val="24"/>
        </w:rPr>
      </w:pPr>
      <w:r w:rsidRPr="005E5BB1">
        <w:rPr>
          <w:rFonts w:ascii="굴림" w:eastAsia="굴림" w:hAnsi="굴림" w:cs="굴림"/>
          <w:i/>
          <w:iCs/>
          <w:kern w:val="0"/>
          <w:sz w:val="24"/>
          <w:szCs w:val="24"/>
        </w:rPr>
        <w:t>China:</w:t>
      </w:r>
      <w:r w:rsidRPr="005E5BB1">
        <w:rPr>
          <w:rFonts w:ascii="굴림" w:eastAsia="굴림" w:hAnsi="굴림" w:cs="굴림"/>
          <w:kern w:val="0"/>
          <w:sz w:val="24"/>
          <w:szCs w:val="24"/>
        </w:rPr>
        <w:t xml:space="preserve"> Strategic industries (e.g. energy) are dominated by </w:t>
      </w:r>
      <w:r w:rsidRPr="005E5BB1">
        <w:rPr>
          <w:rFonts w:ascii="굴림" w:eastAsia="굴림" w:hAnsi="굴림" w:cs="굴림"/>
          <w:b/>
          <w:bCs/>
          <w:kern w:val="0"/>
          <w:sz w:val="24"/>
          <w:szCs w:val="24"/>
        </w:rPr>
        <w:t>state-owned enterprises</w:t>
      </w:r>
      <w:r w:rsidRPr="005E5BB1">
        <w:rPr>
          <w:rFonts w:ascii="굴림" w:eastAsia="굴림" w:hAnsi="굴림" w:cs="굴림"/>
          <w:kern w:val="0"/>
          <w:sz w:val="24"/>
          <w:szCs w:val="24"/>
        </w:rPr>
        <w:t xml:space="preserve">. Private firms are required to have Party committees, and </w:t>
      </w:r>
      <w:r w:rsidRPr="005E5BB1">
        <w:rPr>
          <w:rFonts w:ascii="굴림" w:eastAsia="굴림" w:hAnsi="굴림" w:cs="굴림"/>
          <w:b/>
          <w:bCs/>
          <w:kern w:val="0"/>
          <w:sz w:val="24"/>
          <w:szCs w:val="24"/>
        </w:rPr>
        <w:t>market competition is permitted only within bounds acceptable to state strategy</w:t>
      </w:r>
      <w:r w:rsidRPr="005E5BB1">
        <w:rPr>
          <w:rFonts w:ascii="굴림" w:eastAsia="굴림" w:hAnsi="굴림" w:cs="굴림"/>
          <w:kern w:val="0"/>
          <w:sz w:val="24"/>
          <w:szCs w:val="24"/>
        </w:rPr>
        <w:t>.</w:t>
      </w:r>
    </w:p>
    <w:p w:rsidR="005E5BB1" w:rsidRPr="005E5BB1" w:rsidRDefault="005E5BB1" w:rsidP="005E5BB1">
      <w:pPr>
        <w:widowControl/>
        <w:numPr>
          <w:ilvl w:val="1"/>
          <w:numId w:val="1"/>
        </w:numPr>
        <w:wordWrap/>
        <w:autoSpaceDE/>
        <w:autoSpaceDN/>
        <w:spacing w:before="100" w:beforeAutospacing="1" w:after="100" w:afterAutospacing="1" w:line="240" w:lineRule="auto"/>
        <w:jc w:val="left"/>
        <w:rPr>
          <w:rFonts w:ascii="굴림" w:eastAsia="굴림" w:hAnsi="굴림" w:cs="굴림"/>
          <w:kern w:val="0"/>
          <w:sz w:val="24"/>
          <w:szCs w:val="24"/>
        </w:rPr>
      </w:pPr>
      <w:r w:rsidRPr="005E5BB1">
        <w:rPr>
          <w:rFonts w:ascii="굴림" w:eastAsia="굴림" w:hAnsi="굴림" w:cs="굴림"/>
          <w:i/>
          <w:iCs/>
          <w:kern w:val="0"/>
          <w:sz w:val="24"/>
          <w:szCs w:val="24"/>
        </w:rPr>
        <w:t>Korea:</w:t>
      </w:r>
      <w:r w:rsidRPr="005E5BB1">
        <w:rPr>
          <w:rFonts w:ascii="굴림" w:eastAsia="굴림" w:hAnsi="굴림" w:cs="굴림"/>
          <w:kern w:val="0"/>
          <w:sz w:val="24"/>
          <w:szCs w:val="24"/>
        </w:rPr>
        <w:t xml:space="preserve"> Past selective state support led to </w:t>
      </w:r>
      <w:r w:rsidRPr="005E5BB1">
        <w:rPr>
          <w:rFonts w:ascii="굴림" w:eastAsia="굴림" w:hAnsi="굴림" w:cs="굴림"/>
          <w:b/>
          <w:bCs/>
          <w:kern w:val="0"/>
          <w:sz w:val="24"/>
          <w:szCs w:val="24"/>
        </w:rPr>
        <w:t>high concentration of economic power</w:t>
      </w:r>
      <w:r w:rsidRPr="005E5BB1">
        <w:rPr>
          <w:rFonts w:ascii="굴림" w:eastAsia="굴림" w:hAnsi="굴림" w:cs="굴림"/>
          <w:kern w:val="0"/>
          <w:sz w:val="24"/>
          <w:szCs w:val="24"/>
        </w:rPr>
        <w:t>. Despite introducing measures like independent directors for transparency, consideration for minority shareholders or broader stakeholders remains limited.</w:t>
      </w:r>
    </w:p>
    <w:p w:rsidR="005E5BB1" w:rsidRPr="005E5BB1" w:rsidRDefault="005E5BB1" w:rsidP="005E5BB1">
      <w:pPr>
        <w:widowControl/>
        <w:numPr>
          <w:ilvl w:val="0"/>
          <w:numId w:val="1"/>
        </w:numPr>
        <w:wordWrap/>
        <w:autoSpaceDE/>
        <w:autoSpaceDN/>
        <w:spacing w:before="100" w:beforeAutospacing="1" w:after="100" w:afterAutospacing="1" w:line="240" w:lineRule="auto"/>
        <w:jc w:val="left"/>
        <w:rPr>
          <w:rFonts w:ascii="굴림" w:eastAsia="굴림" w:hAnsi="굴림" w:cs="굴림"/>
          <w:kern w:val="0"/>
          <w:sz w:val="24"/>
          <w:szCs w:val="24"/>
        </w:rPr>
      </w:pPr>
      <w:r w:rsidRPr="005E5BB1">
        <w:rPr>
          <w:rFonts w:ascii="굴림" w:eastAsia="굴림" w:hAnsi="굴림" w:cs="굴림"/>
          <w:b/>
          <w:bCs/>
          <w:kern w:val="0"/>
          <w:sz w:val="24"/>
          <w:szCs w:val="24"/>
        </w:rPr>
        <w:lastRenderedPageBreak/>
        <w:t>Historical Features:</w:t>
      </w:r>
    </w:p>
    <w:p w:rsidR="005E5BB1" w:rsidRPr="005E5BB1" w:rsidRDefault="005E5BB1" w:rsidP="005E5BB1">
      <w:pPr>
        <w:widowControl/>
        <w:numPr>
          <w:ilvl w:val="1"/>
          <w:numId w:val="1"/>
        </w:numPr>
        <w:wordWrap/>
        <w:autoSpaceDE/>
        <w:autoSpaceDN/>
        <w:spacing w:before="100" w:beforeAutospacing="1" w:after="100" w:afterAutospacing="1" w:line="240" w:lineRule="auto"/>
        <w:jc w:val="left"/>
        <w:rPr>
          <w:rFonts w:ascii="굴림" w:eastAsia="굴림" w:hAnsi="굴림" w:cs="굴림"/>
          <w:kern w:val="0"/>
          <w:sz w:val="24"/>
          <w:szCs w:val="24"/>
        </w:rPr>
      </w:pPr>
      <w:r w:rsidRPr="005E5BB1">
        <w:rPr>
          <w:rFonts w:ascii="굴림" w:eastAsia="굴림" w:hAnsi="굴림" w:cs="굴림"/>
          <w:i/>
          <w:iCs/>
          <w:kern w:val="0"/>
          <w:sz w:val="24"/>
          <w:szCs w:val="24"/>
        </w:rPr>
        <w:t>United States:</w:t>
      </w:r>
      <w:r w:rsidRPr="005E5BB1">
        <w:rPr>
          <w:rFonts w:ascii="굴림" w:eastAsia="굴림" w:hAnsi="굴림" w:cs="굴림"/>
          <w:kern w:val="0"/>
          <w:sz w:val="24"/>
          <w:szCs w:val="24"/>
        </w:rPr>
        <w:t xml:space="preserve"> Since the 19th century, experienced rapid growth in manufacturing and infrastructure. After WWII, focused on </w:t>
      </w:r>
      <w:r w:rsidRPr="005E5BB1">
        <w:rPr>
          <w:rFonts w:ascii="굴림" w:eastAsia="굴림" w:hAnsi="굴림" w:cs="굴림"/>
          <w:b/>
          <w:bCs/>
          <w:kern w:val="0"/>
          <w:sz w:val="24"/>
          <w:szCs w:val="24"/>
        </w:rPr>
        <w:t>private-sector-led innovation</w:t>
      </w:r>
      <w:r w:rsidRPr="005E5BB1">
        <w:rPr>
          <w:rFonts w:ascii="굴림" w:eastAsia="굴림" w:hAnsi="굴림" w:cs="굴림"/>
          <w:kern w:val="0"/>
          <w:sz w:val="24"/>
          <w:szCs w:val="24"/>
        </w:rPr>
        <w:t>. Played the role of free-market champion during the Cold War. In recent times (post-Trump), has seen a resurgence of protectionism.</w:t>
      </w:r>
    </w:p>
    <w:p w:rsidR="005E5BB1" w:rsidRPr="005E5BB1" w:rsidRDefault="005E5BB1" w:rsidP="005E5BB1">
      <w:pPr>
        <w:widowControl/>
        <w:numPr>
          <w:ilvl w:val="1"/>
          <w:numId w:val="1"/>
        </w:numPr>
        <w:wordWrap/>
        <w:autoSpaceDE/>
        <w:autoSpaceDN/>
        <w:spacing w:before="100" w:beforeAutospacing="1" w:after="100" w:afterAutospacing="1" w:line="240" w:lineRule="auto"/>
        <w:jc w:val="left"/>
        <w:rPr>
          <w:rFonts w:ascii="굴림" w:eastAsia="굴림" w:hAnsi="굴림" w:cs="굴림"/>
          <w:kern w:val="0"/>
          <w:sz w:val="24"/>
          <w:szCs w:val="24"/>
        </w:rPr>
      </w:pPr>
      <w:r w:rsidRPr="005E5BB1">
        <w:rPr>
          <w:rFonts w:ascii="굴림" w:eastAsia="굴림" w:hAnsi="굴림" w:cs="굴림"/>
          <w:i/>
          <w:iCs/>
          <w:kern w:val="0"/>
          <w:sz w:val="24"/>
          <w:szCs w:val="24"/>
        </w:rPr>
        <w:t>Germany:</w:t>
      </w:r>
      <w:r w:rsidRPr="005E5BB1">
        <w:rPr>
          <w:rFonts w:ascii="굴림" w:eastAsia="굴림" w:hAnsi="굴림" w:cs="굴림"/>
          <w:kern w:val="0"/>
          <w:sz w:val="24"/>
          <w:szCs w:val="24"/>
        </w:rPr>
        <w:t xml:space="preserve"> After WWII, built a robust </w:t>
      </w:r>
      <w:r w:rsidRPr="005E5BB1">
        <w:rPr>
          <w:rFonts w:ascii="굴림" w:eastAsia="굴림" w:hAnsi="굴림" w:cs="굴림"/>
          <w:b/>
          <w:bCs/>
          <w:kern w:val="0"/>
          <w:sz w:val="24"/>
          <w:szCs w:val="24"/>
        </w:rPr>
        <w:t>welfare state and social market economy</w:t>
      </w:r>
      <w:r w:rsidRPr="005E5BB1">
        <w:rPr>
          <w:rFonts w:ascii="굴림" w:eastAsia="굴림" w:hAnsi="굴림" w:cs="굴림"/>
          <w:kern w:val="0"/>
          <w:sz w:val="24"/>
          <w:szCs w:val="24"/>
        </w:rPr>
        <w:t>.</w:t>
      </w:r>
    </w:p>
    <w:p w:rsidR="005E5BB1" w:rsidRPr="005E5BB1" w:rsidRDefault="005E5BB1" w:rsidP="005E5BB1">
      <w:pPr>
        <w:widowControl/>
        <w:numPr>
          <w:ilvl w:val="1"/>
          <w:numId w:val="1"/>
        </w:numPr>
        <w:wordWrap/>
        <w:autoSpaceDE/>
        <w:autoSpaceDN/>
        <w:spacing w:before="100" w:beforeAutospacing="1" w:after="100" w:afterAutospacing="1" w:line="240" w:lineRule="auto"/>
        <w:jc w:val="left"/>
        <w:rPr>
          <w:rFonts w:ascii="굴림" w:eastAsia="굴림" w:hAnsi="굴림" w:cs="굴림"/>
          <w:kern w:val="0"/>
          <w:sz w:val="24"/>
          <w:szCs w:val="24"/>
        </w:rPr>
      </w:pPr>
      <w:r w:rsidRPr="005E5BB1">
        <w:rPr>
          <w:rFonts w:ascii="굴림" w:eastAsia="굴림" w:hAnsi="굴림" w:cs="굴림"/>
          <w:i/>
          <w:iCs/>
          <w:kern w:val="0"/>
          <w:sz w:val="24"/>
          <w:szCs w:val="24"/>
        </w:rPr>
        <w:t>China:</w:t>
      </w:r>
      <w:r w:rsidRPr="005E5BB1">
        <w:rPr>
          <w:rFonts w:ascii="굴림" w:eastAsia="굴림" w:hAnsi="굴림" w:cs="굴림"/>
          <w:kern w:val="0"/>
          <w:sz w:val="24"/>
          <w:szCs w:val="24"/>
        </w:rPr>
        <w:t xml:space="preserve"> Evolved from Mao-era </w:t>
      </w:r>
      <w:r w:rsidRPr="005E5BB1">
        <w:rPr>
          <w:rFonts w:ascii="굴림" w:eastAsia="굴림" w:hAnsi="굴림" w:cs="굴림"/>
          <w:b/>
          <w:bCs/>
          <w:kern w:val="0"/>
          <w:sz w:val="24"/>
          <w:szCs w:val="24"/>
        </w:rPr>
        <w:t>exclusion of markets</w:t>
      </w:r>
      <w:r w:rsidRPr="005E5BB1">
        <w:rPr>
          <w:rFonts w:ascii="굴림" w:eastAsia="굴림" w:hAnsi="굴림" w:cs="굴림"/>
          <w:kern w:val="0"/>
          <w:sz w:val="24"/>
          <w:szCs w:val="24"/>
        </w:rPr>
        <w:t xml:space="preserve"> to Deng-era reforms that </w:t>
      </w:r>
      <w:r w:rsidRPr="005E5BB1">
        <w:rPr>
          <w:rFonts w:ascii="굴림" w:eastAsia="굴림" w:hAnsi="굴림" w:cs="굴림"/>
          <w:b/>
          <w:bCs/>
          <w:kern w:val="0"/>
          <w:sz w:val="24"/>
          <w:szCs w:val="24"/>
        </w:rPr>
        <w:t>introduced market elements</w:t>
      </w:r>
      <w:r w:rsidRPr="005E5BB1">
        <w:rPr>
          <w:rFonts w:ascii="굴림" w:eastAsia="굴림" w:hAnsi="굴림" w:cs="굴림"/>
          <w:kern w:val="0"/>
          <w:sz w:val="24"/>
          <w:szCs w:val="24"/>
        </w:rPr>
        <w:t>, joining the WTO and solidifying the socialist market economy. Since 2008, has deepened a form of state-led capitalism.</w:t>
      </w:r>
    </w:p>
    <w:p w:rsidR="005E5BB1" w:rsidRPr="005E5BB1" w:rsidRDefault="005E5BB1" w:rsidP="005E5BB1">
      <w:pPr>
        <w:widowControl/>
        <w:numPr>
          <w:ilvl w:val="1"/>
          <w:numId w:val="1"/>
        </w:numPr>
        <w:wordWrap/>
        <w:autoSpaceDE/>
        <w:autoSpaceDN/>
        <w:spacing w:before="100" w:beforeAutospacing="1" w:after="100" w:afterAutospacing="1" w:line="240" w:lineRule="auto"/>
        <w:jc w:val="left"/>
        <w:rPr>
          <w:rFonts w:ascii="굴림" w:eastAsia="굴림" w:hAnsi="굴림" w:cs="굴림"/>
          <w:kern w:val="0"/>
          <w:sz w:val="24"/>
          <w:szCs w:val="24"/>
        </w:rPr>
      </w:pPr>
      <w:r w:rsidRPr="005E5BB1">
        <w:rPr>
          <w:rFonts w:ascii="굴림" w:eastAsia="굴림" w:hAnsi="굴림" w:cs="굴림"/>
          <w:i/>
          <w:iCs/>
          <w:kern w:val="0"/>
          <w:sz w:val="24"/>
          <w:szCs w:val="24"/>
        </w:rPr>
        <w:t>Korea:</w:t>
      </w:r>
      <w:r w:rsidRPr="005E5BB1">
        <w:rPr>
          <w:rFonts w:ascii="굴림" w:eastAsia="굴림" w:hAnsi="굴림" w:cs="굴림"/>
          <w:kern w:val="0"/>
          <w:sz w:val="24"/>
          <w:szCs w:val="24"/>
        </w:rPr>
        <w:t xml:space="preserve"> Achieved </w:t>
      </w:r>
      <w:r w:rsidRPr="005E5BB1">
        <w:rPr>
          <w:rFonts w:ascii="굴림" w:eastAsia="굴림" w:hAnsi="굴림" w:cs="굴림"/>
          <w:b/>
          <w:bCs/>
          <w:kern w:val="0"/>
          <w:sz w:val="24"/>
          <w:szCs w:val="24"/>
        </w:rPr>
        <w:t>high growth from the 1960s to 1980s</w:t>
      </w:r>
      <w:r w:rsidRPr="005E5BB1">
        <w:rPr>
          <w:rFonts w:ascii="굴림" w:eastAsia="굴림" w:hAnsi="굴림" w:cs="굴림"/>
          <w:kern w:val="0"/>
          <w:sz w:val="24"/>
          <w:szCs w:val="24"/>
        </w:rPr>
        <w:t>, then underwent partial liberalization after the 1997 financial crisis. Traditional authoritarian governance (collaboration between government and chaebols) has left lasting impacts on its economic structure.</w:t>
      </w:r>
    </w:p>
    <w:p w:rsidR="005E5BB1" w:rsidRPr="005E5BB1" w:rsidRDefault="005E5BB1" w:rsidP="005E5BB1">
      <w:pPr>
        <w:widowControl/>
        <w:numPr>
          <w:ilvl w:val="0"/>
          <w:numId w:val="1"/>
        </w:numPr>
        <w:wordWrap/>
        <w:autoSpaceDE/>
        <w:autoSpaceDN/>
        <w:spacing w:before="100" w:beforeAutospacing="1" w:after="100" w:afterAutospacing="1" w:line="240" w:lineRule="auto"/>
        <w:jc w:val="left"/>
        <w:rPr>
          <w:rFonts w:ascii="굴림" w:eastAsia="굴림" w:hAnsi="굴림" w:cs="굴림"/>
          <w:kern w:val="0"/>
          <w:sz w:val="24"/>
          <w:szCs w:val="24"/>
        </w:rPr>
      </w:pPr>
      <w:r w:rsidRPr="005E5BB1">
        <w:rPr>
          <w:rFonts w:ascii="굴림" w:eastAsia="굴림" w:hAnsi="굴림" w:cs="굴림"/>
          <w:b/>
          <w:bCs/>
          <w:kern w:val="0"/>
          <w:sz w:val="24"/>
          <w:szCs w:val="24"/>
        </w:rPr>
        <w:t>Cultural Features:</w:t>
      </w:r>
    </w:p>
    <w:p w:rsidR="005E5BB1" w:rsidRPr="005E5BB1" w:rsidRDefault="005E5BB1" w:rsidP="005E5BB1">
      <w:pPr>
        <w:widowControl/>
        <w:numPr>
          <w:ilvl w:val="1"/>
          <w:numId w:val="1"/>
        </w:numPr>
        <w:wordWrap/>
        <w:autoSpaceDE/>
        <w:autoSpaceDN/>
        <w:spacing w:before="100" w:beforeAutospacing="1" w:after="100" w:afterAutospacing="1" w:line="240" w:lineRule="auto"/>
        <w:jc w:val="left"/>
        <w:rPr>
          <w:rFonts w:ascii="굴림" w:eastAsia="굴림" w:hAnsi="굴림" w:cs="굴림"/>
          <w:kern w:val="0"/>
          <w:sz w:val="24"/>
          <w:szCs w:val="24"/>
        </w:rPr>
      </w:pPr>
      <w:r w:rsidRPr="005E5BB1">
        <w:rPr>
          <w:rFonts w:ascii="굴림" w:eastAsia="굴림" w:hAnsi="굴림" w:cs="굴림"/>
          <w:i/>
          <w:iCs/>
          <w:kern w:val="0"/>
          <w:sz w:val="24"/>
          <w:szCs w:val="24"/>
        </w:rPr>
        <w:t>United States:</w:t>
      </w:r>
      <w:r w:rsidRPr="005E5BB1">
        <w:rPr>
          <w:rFonts w:ascii="굴림" w:eastAsia="굴림" w:hAnsi="굴림" w:cs="굴림"/>
          <w:kern w:val="0"/>
          <w:sz w:val="24"/>
          <w:szCs w:val="24"/>
        </w:rPr>
        <w:t xml:space="preserve"> A culture emphasizing </w:t>
      </w:r>
      <w:r w:rsidRPr="005E5BB1">
        <w:rPr>
          <w:rFonts w:ascii="굴림" w:eastAsia="굴림" w:hAnsi="굴림" w:cs="굴림"/>
          <w:b/>
          <w:bCs/>
          <w:kern w:val="0"/>
          <w:sz w:val="24"/>
          <w:szCs w:val="24"/>
        </w:rPr>
        <w:t>individualism and entrepreneurship</w:t>
      </w:r>
      <w:r w:rsidRPr="005E5BB1">
        <w:rPr>
          <w:rFonts w:ascii="굴림" w:eastAsia="굴림" w:hAnsi="굴림" w:cs="굴림"/>
          <w:kern w:val="0"/>
          <w:sz w:val="24"/>
          <w:szCs w:val="24"/>
        </w:rPr>
        <w:t>. The large domestic market and immigrant society foster openness and dynamism in business.</w:t>
      </w:r>
    </w:p>
    <w:p w:rsidR="005E5BB1" w:rsidRPr="005E5BB1" w:rsidRDefault="005E5BB1" w:rsidP="005E5BB1">
      <w:pPr>
        <w:widowControl/>
        <w:numPr>
          <w:ilvl w:val="1"/>
          <w:numId w:val="1"/>
        </w:numPr>
        <w:wordWrap/>
        <w:autoSpaceDE/>
        <w:autoSpaceDN/>
        <w:spacing w:before="100" w:beforeAutospacing="1" w:after="100" w:afterAutospacing="1" w:line="240" w:lineRule="auto"/>
        <w:jc w:val="left"/>
        <w:rPr>
          <w:rFonts w:ascii="굴림" w:eastAsia="굴림" w:hAnsi="굴림" w:cs="굴림"/>
          <w:kern w:val="0"/>
          <w:sz w:val="24"/>
          <w:szCs w:val="24"/>
        </w:rPr>
      </w:pPr>
      <w:r w:rsidRPr="005E5BB1">
        <w:rPr>
          <w:rFonts w:ascii="굴림" w:eastAsia="굴림" w:hAnsi="굴림" w:cs="굴림"/>
          <w:i/>
          <w:iCs/>
          <w:kern w:val="0"/>
          <w:sz w:val="24"/>
          <w:szCs w:val="24"/>
        </w:rPr>
        <w:t>Germany:</w:t>
      </w:r>
      <w:r w:rsidRPr="005E5BB1">
        <w:rPr>
          <w:rFonts w:ascii="굴림" w:eastAsia="굴림" w:hAnsi="굴림" w:cs="굴림"/>
          <w:kern w:val="0"/>
          <w:sz w:val="24"/>
          <w:szCs w:val="24"/>
        </w:rPr>
        <w:t xml:space="preserve"> A culture of </w:t>
      </w:r>
      <w:r w:rsidRPr="005E5BB1">
        <w:rPr>
          <w:rFonts w:ascii="굴림" w:eastAsia="굴림" w:hAnsi="굴림" w:cs="굴림"/>
          <w:b/>
          <w:bCs/>
          <w:kern w:val="0"/>
          <w:sz w:val="24"/>
          <w:szCs w:val="24"/>
        </w:rPr>
        <w:t>social solidarity and class compromise</w:t>
      </w:r>
      <w:r w:rsidRPr="005E5BB1">
        <w:rPr>
          <w:rFonts w:ascii="굴림" w:eastAsia="굴림" w:hAnsi="굴림" w:cs="굴림"/>
          <w:kern w:val="0"/>
          <w:sz w:val="24"/>
          <w:szCs w:val="24"/>
        </w:rPr>
        <w:t>. Historically, compromises between aristocrats and workers, and the influence of churches and social movements, created a tradition of social cohesion.</w:t>
      </w:r>
    </w:p>
    <w:p w:rsidR="005E5BB1" w:rsidRPr="005E5BB1" w:rsidRDefault="005E5BB1" w:rsidP="005E5BB1">
      <w:pPr>
        <w:widowControl/>
        <w:numPr>
          <w:ilvl w:val="1"/>
          <w:numId w:val="1"/>
        </w:numPr>
        <w:wordWrap/>
        <w:autoSpaceDE/>
        <w:autoSpaceDN/>
        <w:spacing w:before="100" w:beforeAutospacing="1" w:after="100" w:afterAutospacing="1" w:line="240" w:lineRule="auto"/>
        <w:jc w:val="left"/>
        <w:rPr>
          <w:rFonts w:ascii="굴림" w:eastAsia="굴림" w:hAnsi="굴림" w:cs="굴림"/>
          <w:kern w:val="0"/>
          <w:sz w:val="24"/>
          <w:szCs w:val="24"/>
        </w:rPr>
      </w:pPr>
      <w:r w:rsidRPr="005E5BB1">
        <w:rPr>
          <w:rFonts w:ascii="굴림" w:eastAsia="굴림" w:hAnsi="굴림" w:cs="굴림"/>
          <w:i/>
          <w:iCs/>
          <w:kern w:val="0"/>
          <w:sz w:val="24"/>
          <w:szCs w:val="24"/>
        </w:rPr>
        <w:t>China:</w:t>
      </w:r>
      <w:r w:rsidRPr="005E5BB1">
        <w:rPr>
          <w:rFonts w:ascii="굴림" w:eastAsia="굴림" w:hAnsi="굴림" w:cs="굴림"/>
          <w:kern w:val="0"/>
          <w:sz w:val="24"/>
          <w:szCs w:val="24"/>
        </w:rPr>
        <w:t xml:space="preserve"> A </w:t>
      </w:r>
      <w:r w:rsidRPr="005E5BB1">
        <w:rPr>
          <w:rFonts w:ascii="굴림" w:eastAsia="굴림" w:hAnsi="굴림" w:cs="굴림"/>
          <w:b/>
          <w:bCs/>
          <w:kern w:val="0"/>
          <w:sz w:val="24"/>
          <w:szCs w:val="24"/>
        </w:rPr>
        <w:t>Confucian bureaucratic tradition</w:t>
      </w:r>
      <w:r w:rsidRPr="005E5BB1">
        <w:rPr>
          <w:rFonts w:ascii="굴림" w:eastAsia="굴림" w:hAnsi="굴림" w:cs="굴림"/>
          <w:kern w:val="0"/>
          <w:sz w:val="24"/>
          <w:szCs w:val="24"/>
        </w:rPr>
        <w:t xml:space="preserve"> that values relationships (guanxi). Strong nationalism and </w:t>
      </w:r>
      <w:proofErr w:type="spellStart"/>
      <w:r w:rsidRPr="005E5BB1">
        <w:rPr>
          <w:rFonts w:ascii="굴림" w:eastAsia="굴림" w:hAnsi="굴림" w:cs="굴림"/>
          <w:kern w:val="0"/>
          <w:sz w:val="24"/>
          <w:szCs w:val="24"/>
        </w:rPr>
        <w:t>statism</w:t>
      </w:r>
      <w:proofErr w:type="spellEnd"/>
      <w:r w:rsidRPr="005E5BB1">
        <w:rPr>
          <w:rFonts w:ascii="굴림" w:eastAsia="굴림" w:hAnsi="굴림" w:cs="굴림"/>
          <w:kern w:val="0"/>
          <w:sz w:val="24"/>
          <w:szCs w:val="24"/>
        </w:rPr>
        <w:t>, with an emphasis on social stability through the notion of “common prosperity.”</w:t>
      </w:r>
    </w:p>
    <w:p w:rsidR="005E5BB1" w:rsidRDefault="005E5BB1" w:rsidP="005E5BB1">
      <w:pPr>
        <w:widowControl/>
        <w:numPr>
          <w:ilvl w:val="1"/>
          <w:numId w:val="1"/>
        </w:numPr>
        <w:wordWrap/>
        <w:autoSpaceDE/>
        <w:autoSpaceDN/>
        <w:spacing w:before="100" w:beforeAutospacing="1" w:after="100" w:afterAutospacing="1" w:line="240" w:lineRule="auto"/>
        <w:jc w:val="left"/>
        <w:rPr>
          <w:rFonts w:ascii="굴림" w:eastAsia="굴림" w:hAnsi="굴림" w:cs="굴림"/>
          <w:kern w:val="0"/>
          <w:sz w:val="24"/>
          <w:szCs w:val="24"/>
        </w:rPr>
      </w:pPr>
      <w:r w:rsidRPr="005E5BB1">
        <w:rPr>
          <w:rFonts w:ascii="굴림" w:eastAsia="굴림" w:hAnsi="굴림" w:cs="굴림"/>
          <w:i/>
          <w:iCs/>
          <w:kern w:val="0"/>
          <w:sz w:val="24"/>
          <w:szCs w:val="24"/>
        </w:rPr>
        <w:t>Korea:</w:t>
      </w:r>
      <w:r w:rsidRPr="005E5BB1">
        <w:rPr>
          <w:rFonts w:ascii="굴림" w:eastAsia="굴림" w:hAnsi="굴림" w:cs="굴림"/>
          <w:kern w:val="0"/>
          <w:sz w:val="24"/>
          <w:szCs w:val="24"/>
        </w:rPr>
        <w:t xml:space="preserve"> A society noted for zeal for education and a </w:t>
      </w:r>
      <w:r w:rsidRPr="005E5BB1">
        <w:rPr>
          <w:rFonts w:ascii="굴림" w:eastAsia="굴림" w:hAnsi="굴림" w:cs="굴림"/>
          <w:b/>
          <w:bCs/>
          <w:kern w:val="0"/>
          <w:sz w:val="24"/>
          <w:szCs w:val="24"/>
        </w:rPr>
        <w:t>collectivist ethos</w:t>
      </w:r>
      <w:r w:rsidRPr="005E5BB1">
        <w:rPr>
          <w:rFonts w:ascii="굴림" w:eastAsia="굴림" w:hAnsi="굴림" w:cs="굴림"/>
          <w:kern w:val="0"/>
          <w:sz w:val="24"/>
          <w:szCs w:val="24"/>
        </w:rPr>
        <w:t>. However, nepotism and close ties between politics and business (cronyism) have at times undermined transparent market discipline.</w:t>
      </w:r>
    </w:p>
    <w:p w:rsidR="004A3B83" w:rsidRPr="005E5BB1" w:rsidRDefault="004A3B83" w:rsidP="004A3B83">
      <w:pPr>
        <w:widowControl/>
        <w:wordWrap/>
        <w:autoSpaceDE/>
        <w:autoSpaceDN/>
        <w:spacing w:before="100" w:beforeAutospacing="1" w:after="100" w:afterAutospacing="1" w:line="240" w:lineRule="auto"/>
        <w:ind w:left="1440"/>
        <w:jc w:val="left"/>
        <w:rPr>
          <w:rFonts w:ascii="굴림" w:eastAsia="굴림" w:hAnsi="굴림" w:cs="굴림"/>
          <w:kern w:val="0"/>
          <w:sz w:val="24"/>
          <w:szCs w:val="24"/>
        </w:rPr>
      </w:pPr>
    </w:p>
    <w:p w:rsidR="005E5BB1" w:rsidRDefault="00487480" w:rsidP="00487480">
      <w:pPr>
        <w:pStyle w:val="a8"/>
        <w:widowControl/>
        <w:numPr>
          <w:ilvl w:val="0"/>
          <w:numId w:val="5"/>
        </w:numPr>
        <w:wordWrap/>
        <w:autoSpaceDE/>
        <w:autoSpaceDN/>
        <w:spacing w:before="100" w:beforeAutospacing="1" w:after="100" w:afterAutospacing="1" w:line="240" w:lineRule="auto"/>
        <w:ind w:leftChars="0"/>
        <w:jc w:val="left"/>
        <w:outlineLvl w:val="1"/>
        <w:rPr>
          <w:rFonts w:ascii="굴림" w:eastAsia="굴림" w:hAnsi="굴림" w:cs="굴림"/>
          <w:b/>
          <w:bCs/>
          <w:kern w:val="0"/>
          <w:sz w:val="36"/>
          <w:szCs w:val="36"/>
        </w:rPr>
      </w:pPr>
      <w:r>
        <w:rPr>
          <w:rFonts w:ascii="굴림" w:eastAsia="굴림" w:hAnsi="굴림" w:cs="굴림"/>
          <w:b/>
          <w:bCs/>
          <w:kern w:val="0"/>
          <w:sz w:val="36"/>
          <w:szCs w:val="36"/>
        </w:rPr>
        <w:t>T</w:t>
      </w:r>
      <w:r w:rsidR="005E5BB1" w:rsidRPr="00487480">
        <w:rPr>
          <w:rFonts w:ascii="굴림" w:eastAsia="굴림" w:hAnsi="굴림" w:cs="굴림"/>
          <w:b/>
          <w:bCs/>
          <w:kern w:val="0"/>
          <w:sz w:val="36"/>
          <w:szCs w:val="36"/>
        </w:rPr>
        <w:t>ranscultural Perspectives</w:t>
      </w:r>
    </w:p>
    <w:p w:rsidR="004A3B83" w:rsidRPr="00487480" w:rsidRDefault="004A3B83" w:rsidP="004A3B83">
      <w:pPr>
        <w:pStyle w:val="a8"/>
        <w:widowControl/>
        <w:wordWrap/>
        <w:autoSpaceDE/>
        <w:autoSpaceDN/>
        <w:spacing w:before="100" w:beforeAutospacing="1" w:after="100" w:afterAutospacing="1" w:line="240" w:lineRule="auto"/>
        <w:ind w:leftChars="0" w:left="1480"/>
        <w:jc w:val="left"/>
        <w:outlineLvl w:val="1"/>
        <w:rPr>
          <w:rFonts w:ascii="굴림" w:eastAsia="굴림" w:hAnsi="굴림" w:cs="굴림" w:hint="eastAsia"/>
          <w:b/>
          <w:bCs/>
          <w:kern w:val="0"/>
          <w:sz w:val="36"/>
          <w:szCs w:val="36"/>
        </w:rPr>
      </w:pPr>
    </w:p>
    <w:p w:rsidR="004A3B83" w:rsidRDefault="005E5BB1" w:rsidP="005E5BB1">
      <w:pPr>
        <w:widowControl/>
        <w:wordWrap/>
        <w:autoSpaceDE/>
        <w:autoSpaceDN/>
        <w:spacing w:before="100" w:beforeAutospacing="1" w:after="100" w:afterAutospacing="1" w:line="240" w:lineRule="auto"/>
        <w:jc w:val="left"/>
        <w:rPr>
          <w:rFonts w:ascii="굴림" w:eastAsia="굴림" w:hAnsi="굴림" w:cs="굴림"/>
          <w:kern w:val="0"/>
          <w:sz w:val="24"/>
          <w:szCs w:val="24"/>
        </w:rPr>
      </w:pPr>
      <w:r w:rsidRPr="005E5BB1">
        <w:rPr>
          <w:rFonts w:ascii="굴림" w:eastAsia="굴림" w:hAnsi="굴림" w:cs="굴림"/>
          <w:kern w:val="0"/>
          <w:sz w:val="24"/>
          <w:szCs w:val="24"/>
        </w:rPr>
        <w:t xml:space="preserve">Mainstream economics has typically treated national culture as fixed and taken cultural differences as peripheral. The institutional school explains the interplay </w:t>
      </w:r>
      <w:r w:rsidRPr="005E5BB1">
        <w:rPr>
          <w:rFonts w:ascii="굴림" w:eastAsia="굴림" w:hAnsi="굴림" w:cs="굴림"/>
          <w:kern w:val="0"/>
          <w:sz w:val="24"/>
          <w:szCs w:val="24"/>
        </w:rPr>
        <w:lastRenderedPageBreak/>
        <w:t xml:space="preserve">between markets and institutions but is less attentive to how differences in the </w:t>
      </w:r>
      <w:r w:rsidRPr="005E5BB1">
        <w:rPr>
          <w:rFonts w:ascii="굴림" w:eastAsia="굴림" w:hAnsi="굴림" w:cs="굴림"/>
          <w:b/>
          <w:bCs/>
          <w:kern w:val="0"/>
          <w:sz w:val="24"/>
          <w:szCs w:val="24"/>
        </w:rPr>
        <w:t>cultural resources</w:t>
      </w:r>
      <w:r w:rsidRPr="005E5BB1">
        <w:rPr>
          <w:rFonts w:ascii="굴림" w:eastAsia="굴림" w:hAnsi="굴림" w:cs="굴림"/>
          <w:kern w:val="0"/>
          <w:sz w:val="24"/>
          <w:szCs w:val="24"/>
        </w:rPr>
        <w:t xml:space="preserve"> underlying institutions affect market formation. The historical school contends that economic phenomena must be understood in their national, social, and historical context—essentially viewing the market economy as an outcome of cultural evolution—yet it does not fully explain how dynamic </w:t>
      </w:r>
      <w:r w:rsidRPr="005E5BB1">
        <w:rPr>
          <w:rFonts w:ascii="굴림" w:eastAsia="굴림" w:hAnsi="굴림" w:cs="굴림"/>
          <w:b/>
          <w:bCs/>
          <w:kern w:val="0"/>
          <w:sz w:val="24"/>
          <w:szCs w:val="24"/>
        </w:rPr>
        <w:t>transcultural interactions</w:t>
      </w:r>
      <w:r w:rsidRPr="005E5BB1">
        <w:rPr>
          <w:rFonts w:ascii="굴림" w:eastAsia="굴림" w:hAnsi="굴림" w:cs="굴림"/>
          <w:kern w:val="0"/>
          <w:sz w:val="24"/>
          <w:szCs w:val="24"/>
        </w:rPr>
        <w:t xml:space="preserve"> between different cultural spheres might form a new economic order. In today’s world of economic globalization, digitalization, and AI proliferation, cross-border cultural exchanges have become more frequent and influential, meaning that cultural factors greatly affect how markets function. </w:t>
      </w:r>
    </w:p>
    <w:p w:rsidR="005E5BB1" w:rsidRDefault="005E5BB1" w:rsidP="005E5BB1">
      <w:pPr>
        <w:widowControl/>
        <w:wordWrap/>
        <w:autoSpaceDE/>
        <w:autoSpaceDN/>
        <w:spacing w:before="100" w:beforeAutospacing="1" w:after="100" w:afterAutospacing="1" w:line="240" w:lineRule="auto"/>
        <w:jc w:val="left"/>
        <w:rPr>
          <w:rFonts w:ascii="굴림" w:eastAsia="굴림" w:hAnsi="굴림" w:cs="굴림"/>
          <w:kern w:val="0"/>
          <w:sz w:val="24"/>
          <w:szCs w:val="24"/>
        </w:rPr>
      </w:pPr>
      <w:r w:rsidRPr="005E5BB1">
        <w:rPr>
          <w:rFonts w:ascii="굴림" w:eastAsia="굴림" w:hAnsi="굴림" w:cs="굴림"/>
          <w:kern w:val="0"/>
          <w:sz w:val="24"/>
          <w:szCs w:val="24"/>
        </w:rPr>
        <w:t xml:space="preserve">A </w:t>
      </w:r>
      <w:r w:rsidRPr="005E5BB1">
        <w:rPr>
          <w:rFonts w:ascii="굴림" w:eastAsia="굴림" w:hAnsi="굴림" w:cs="굴림"/>
          <w:b/>
          <w:bCs/>
          <w:kern w:val="0"/>
          <w:sz w:val="24"/>
          <w:szCs w:val="24"/>
        </w:rPr>
        <w:t>transcultural perspective</w:t>
      </w:r>
      <w:r w:rsidRPr="005E5BB1">
        <w:rPr>
          <w:rFonts w:ascii="굴림" w:eastAsia="굴림" w:hAnsi="굴림" w:cs="굴림"/>
          <w:kern w:val="0"/>
          <w:sz w:val="24"/>
          <w:szCs w:val="24"/>
        </w:rPr>
        <w:t xml:space="preserve"> focuses on the diversity of rationalities, market behaviors, and trust-building mechanisms across cultures, and it extends the importance of culture and institutions into a global context. We can conceive of a </w:t>
      </w:r>
      <w:r w:rsidRPr="005E5BB1">
        <w:rPr>
          <w:rFonts w:ascii="굴림" w:eastAsia="굴림" w:hAnsi="굴림" w:cs="굴림"/>
          <w:b/>
          <w:bCs/>
          <w:kern w:val="0"/>
          <w:sz w:val="24"/>
          <w:szCs w:val="24"/>
        </w:rPr>
        <w:t>transcultural market economy</w:t>
      </w:r>
      <w:r w:rsidRPr="005E5BB1">
        <w:rPr>
          <w:rFonts w:ascii="굴림" w:eastAsia="굴림" w:hAnsi="굴림" w:cs="굴림"/>
          <w:kern w:val="0"/>
          <w:sz w:val="24"/>
          <w:szCs w:val="24"/>
        </w:rPr>
        <w:t xml:space="preserve"> as a process in which different cultural value systems come into contact, interact, and hybridize, thereby </w:t>
      </w:r>
      <w:r w:rsidRPr="005E5BB1">
        <w:rPr>
          <w:rFonts w:ascii="굴림" w:eastAsia="굴림" w:hAnsi="굴림" w:cs="굴림"/>
          <w:b/>
          <w:bCs/>
          <w:kern w:val="0"/>
          <w:sz w:val="24"/>
          <w:szCs w:val="24"/>
        </w:rPr>
        <w:t>reconstructing the norms</w:t>
      </w:r>
      <w:r w:rsidRPr="005E5BB1">
        <w:rPr>
          <w:rFonts w:ascii="굴림" w:eastAsia="굴림" w:hAnsi="굴림" w:cs="굴림"/>
          <w:kern w:val="0"/>
          <w:sz w:val="24"/>
          <w:szCs w:val="24"/>
        </w:rPr>
        <w:t xml:space="preserve"> of market behavior, the foundations of trust, modes of competition, and contract structures.</w:t>
      </w:r>
    </w:p>
    <w:p w:rsidR="004A3B83" w:rsidRPr="005E5BB1" w:rsidRDefault="004A3B83" w:rsidP="005E5BB1">
      <w:pPr>
        <w:widowControl/>
        <w:wordWrap/>
        <w:autoSpaceDE/>
        <w:autoSpaceDN/>
        <w:spacing w:before="100" w:beforeAutospacing="1" w:after="100" w:afterAutospacing="1" w:line="240" w:lineRule="auto"/>
        <w:jc w:val="left"/>
        <w:rPr>
          <w:rFonts w:ascii="굴림" w:eastAsia="굴림" w:hAnsi="굴림" w:cs="굴림" w:hint="eastAsia"/>
          <w:kern w:val="0"/>
          <w:sz w:val="24"/>
          <w:szCs w:val="24"/>
        </w:rPr>
      </w:pPr>
    </w:p>
    <w:p w:rsidR="004A3B83" w:rsidRPr="001D03B0" w:rsidRDefault="005E5BB1" w:rsidP="00371E2F">
      <w:pPr>
        <w:pStyle w:val="a8"/>
        <w:widowControl/>
        <w:numPr>
          <w:ilvl w:val="0"/>
          <w:numId w:val="2"/>
        </w:numPr>
        <w:wordWrap/>
        <w:autoSpaceDE/>
        <w:autoSpaceDN/>
        <w:spacing w:before="100" w:beforeAutospacing="1" w:after="100" w:afterAutospacing="1" w:line="240" w:lineRule="auto"/>
        <w:ind w:leftChars="0"/>
        <w:jc w:val="left"/>
        <w:outlineLvl w:val="2"/>
        <w:rPr>
          <w:rFonts w:ascii="굴림" w:eastAsia="굴림" w:hAnsi="굴림" w:cs="굴림"/>
          <w:kern w:val="0"/>
          <w:sz w:val="24"/>
          <w:szCs w:val="24"/>
        </w:rPr>
      </w:pPr>
      <w:r w:rsidRPr="004A3B83">
        <w:rPr>
          <w:rFonts w:ascii="굴림" w:eastAsia="굴림" w:hAnsi="굴림" w:cs="굴림"/>
          <w:b/>
          <w:bCs/>
          <w:kern w:val="0"/>
          <w:sz w:val="27"/>
          <w:szCs w:val="27"/>
        </w:rPr>
        <w:t>Key Concepts of the Transcultural Perspective</w:t>
      </w:r>
    </w:p>
    <w:p w:rsidR="001D03B0" w:rsidRPr="004A3B83" w:rsidRDefault="001D03B0" w:rsidP="001D03B0">
      <w:pPr>
        <w:pStyle w:val="a8"/>
        <w:widowControl/>
        <w:wordWrap/>
        <w:autoSpaceDE/>
        <w:autoSpaceDN/>
        <w:spacing w:before="100" w:beforeAutospacing="1" w:after="100" w:afterAutospacing="1" w:line="240" w:lineRule="auto"/>
        <w:ind w:leftChars="0" w:left="720"/>
        <w:jc w:val="left"/>
        <w:outlineLvl w:val="2"/>
        <w:rPr>
          <w:rFonts w:ascii="굴림" w:eastAsia="굴림" w:hAnsi="굴림" w:cs="굴림" w:hint="eastAsia"/>
          <w:kern w:val="0"/>
          <w:sz w:val="24"/>
          <w:szCs w:val="24"/>
        </w:rPr>
      </w:pPr>
      <w:bookmarkStart w:id="0" w:name="_GoBack"/>
      <w:bookmarkEnd w:id="0"/>
    </w:p>
    <w:p w:rsidR="005E5BB1" w:rsidRPr="00E872F6" w:rsidRDefault="005E5BB1" w:rsidP="00E872F6">
      <w:pPr>
        <w:widowControl/>
        <w:wordWrap/>
        <w:autoSpaceDE/>
        <w:autoSpaceDN/>
        <w:spacing w:before="100" w:beforeAutospacing="1" w:after="100" w:afterAutospacing="1" w:line="240" w:lineRule="auto"/>
        <w:jc w:val="left"/>
        <w:outlineLvl w:val="2"/>
        <w:rPr>
          <w:rFonts w:ascii="굴림" w:eastAsia="굴림" w:hAnsi="굴림" w:cs="굴림"/>
          <w:kern w:val="0"/>
          <w:sz w:val="24"/>
          <w:szCs w:val="24"/>
        </w:rPr>
      </w:pPr>
      <w:r w:rsidRPr="00E872F6">
        <w:rPr>
          <w:rFonts w:ascii="굴림" w:eastAsia="굴림" w:hAnsi="굴림" w:cs="굴림"/>
          <w:kern w:val="0"/>
          <w:sz w:val="24"/>
          <w:szCs w:val="24"/>
        </w:rPr>
        <w:t xml:space="preserve">The transcultural perspective centers on the </w:t>
      </w:r>
      <w:r w:rsidRPr="00E872F6">
        <w:rPr>
          <w:rFonts w:ascii="굴림" w:eastAsia="굴림" w:hAnsi="굴림" w:cs="굴림"/>
          <w:b/>
          <w:bCs/>
          <w:kern w:val="0"/>
          <w:sz w:val="24"/>
          <w:szCs w:val="24"/>
        </w:rPr>
        <w:t>creative process of intercultural interaction</w:t>
      </w:r>
      <w:r w:rsidRPr="00E872F6">
        <w:rPr>
          <w:rFonts w:ascii="굴림" w:eastAsia="굴림" w:hAnsi="굴림" w:cs="굴림"/>
          <w:kern w:val="0"/>
          <w:sz w:val="24"/>
          <w:szCs w:val="24"/>
        </w:rPr>
        <w:t xml:space="preserve"> whereby, when different cultures come into contact, their internal systems of meaning undergo translation and </w:t>
      </w:r>
      <w:proofErr w:type="spellStart"/>
      <w:r w:rsidRPr="00E872F6">
        <w:rPr>
          <w:rFonts w:ascii="굴림" w:eastAsia="굴림" w:hAnsi="굴림" w:cs="굴림"/>
          <w:b/>
          <w:bCs/>
          <w:kern w:val="0"/>
          <w:sz w:val="24"/>
          <w:szCs w:val="24"/>
        </w:rPr>
        <w:t>refiguration</w:t>
      </w:r>
      <w:proofErr w:type="spellEnd"/>
      <w:r w:rsidRPr="00E872F6">
        <w:rPr>
          <w:rFonts w:ascii="굴림" w:eastAsia="굴림" w:hAnsi="굴림" w:cs="굴림"/>
          <w:kern w:val="0"/>
          <w:sz w:val="24"/>
          <w:szCs w:val="24"/>
        </w:rPr>
        <w:t xml:space="preserve">, generating new value logics. This perspective is distinct from multiculturalism (where cultures coexist with separate identities) and interculturalism (which emphasizes managing differences while cultures remain essentially distinct). Economic behavior is imbued with cultural meaning, so when economic actors from different cultural spheres interact, the very norms of market transactions, competition, and trust can change. In this view, market economies are products of multicultural encounters, and the highly digitalized contemporary global economy is inherently a </w:t>
      </w:r>
      <w:r w:rsidRPr="00E872F6">
        <w:rPr>
          <w:rFonts w:ascii="굴림" w:eastAsia="굴림" w:hAnsi="굴림" w:cs="굴림"/>
          <w:b/>
          <w:bCs/>
          <w:kern w:val="0"/>
          <w:sz w:val="24"/>
          <w:szCs w:val="24"/>
        </w:rPr>
        <w:t>transcultural market economy</w:t>
      </w:r>
      <w:r w:rsidRPr="00E872F6">
        <w:rPr>
          <w:rFonts w:ascii="굴림" w:eastAsia="굴림" w:hAnsi="굴림" w:cs="굴림"/>
          <w:kern w:val="0"/>
          <w:sz w:val="24"/>
          <w:szCs w:val="24"/>
        </w:rPr>
        <w:t>.</w:t>
      </w:r>
    </w:p>
    <w:p w:rsidR="005E5BB1" w:rsidRPr="005E5BB1" w:rsidRDefault="005E5BB1" w:rsidP="00E872F6">
      <w:pPr>
        <w:widowControl/>
        <w:wordWrap/>
        <w:autoSpaceDE/>
        <w:autoSpaceDN/>
        <w:spacing w:before="100" w:beforeAutospacing="1" w:after="100" w:afterAutospacing="1" w:line="240" w:lineRule="auto"/>
        <w:jc w:val="left"/>
        <w:rPr>
          <w:rFonts w:ascii="굴림" w:eastAsia="굴림" w:hAnsi="굴림" w:cs="굴림"/>
          <w:kern w:val="0"/>
          <w:sz w:val="24"/>
          <w:szCs w:val="24"/>
        </w:rPr>
      </w:pPr>
      <w:r w:rsidRPr="005E5BB1">
        <w:rPr>
          <w:rFonts w:ascii="굴림" w:eastAsia="굴림" w:hAnsi="굴림" w:cs="굴림"/>
          <w:kern w:val="0"/>
          <w:sz w:val="24"/>
          <w:szCs w:val="24"/>
        </w:rPr>
        <w:t xml:space="preserve">In the decision-making of the </w:t>
      </w:r>
      <w:r w:rsidRPr="005E5BB1">
        <w:rPr>
          <w:rFonts w:ascii="굴림" w:eastAsia="굴림" w:hAnsi="굴림" w:cs="굴림"/>
          <w:b/>
          <w:bCs/>
          <w:kern w:val="0"/>
          <w:sz w:val="24"/>
          <w:szCs w:val="24"/>
        </w:rPr>
        <w:t xml:space="preserve">rational economic agent (Homo </w:t>
      </w:r>
      <w:proofErr w:type="spellStart"/>
      <w:r w:rsidRPr="005E5BB1">
        <w:rPr>
          <w:rFonts w:ascii="굴림" w:eastAsia="굴림" w:hAnsi="굴림" w:cs="굴림"/>
          <w:b/>
          <w:bCs/>
          <w:kern w:val="0"/>
          <w:sz w:val="24"/>
          <w:szCs w:val="24"/>
        </w:rPr>
        <w:t>economicus</w:t>
      </w:r>
      <w:proofErr w:type="spellEnd"/>
      <w:r w:rsidRPr="005E5BB1">
        <w:rPr>
          <w:rFonts w:ascii="굴림" w:eastAsia="굴림" w:hAnsi="굴림" w:cs="굴림"/>
          <w:b/>
          <w:bCs/>
          <w:kern w:val="0"/>
          <w:sz w:val="24"/>
          <w:szCs w:val="24"/>
        </w:rPr>
        <w:t>)</w:t>
      </w:r>
      <w:r w:rsidRPr="005E5BB1">
        <w:rPr>
          <w:rFonts w:ascii="굴림" w:eastAsia="굴림" w:hAnsi="굴림" w:cs="굴림"/>
          <w:kern w:val="0"/>
          <w:sz w:val="24"/>
          <w:szCs w:val="24"/>
        </w:rPr>
        <w:t xml:space="preserve">, “rationality” should not be seen as a single universal standard. Rather, it should be understood as </w:t>
      </w:r>
      <w:r w:rsidRPr="005E5BB1">
        <w:rPr>
          <w:rFonts w:ascii="굴림" w:eastAsia="굴림" w:hAnsi="굴림" w:cs="굴림"/>
          <w:b/>
          <w:bCs/>
          <w:kern w:val="0"/>
          <w:sz w:val="24"/>
          <w:szCs w:val="24"/>
        </w:rPr>
        <w:t>cultural rationality</w:t>
      </w:r>
      <w:r w:rsidRPr="005E5BB1">
        <w:rPr>
          <w:rFonts w:ascii="굴림" w:eastAsia="굴림" w:hAnsi="굴림" w:cs="굴림"/>
          <w:kern w:val="0"/>
          <w:sz w:val="24"/>
          <w:szCs w:val="24"/>
        </w:rPr>
        <w:t xml:space="preserve">, which </w:t>
      </w:r>
      <w:proofErr w:type="gramStart"/>
      <w:r w:rsidRPr="005E5BB1">
        <w:rPr>
          <w:rFonts w:ascii="굴림" w:eastAsia="굴림" w:hAnsi="굴림" w:cs="굴림"/>
          <w:kern w:val="0"/>
          <w:sz w:val="24"/>
          <w:szCs w:val="24"/>
        </w:rPr>
        <w:t>takes</w:t>
      </w:r>
      <w:r w:rsidR="006F25A2">
        <w:rPr>
          <w:rFonts w:ascii="굴림" w:eastAsia="굴림" w:hAnsi="굴림" w:cs="굴림"/>
          <w:kern w:val="0"/>
          <w:sz w:val="24"/>
          <w:szCs w:val="24"/>
        </w:rPr>
        <w:t xml:space="preserve"> </w:t>
      </w:r>
      <w:r w:rsidRPr="005E5BB1">
        <w:rPr>
          <w:rFonts w:ascii="굴림" w:eastAsia="굴림" w:hAnsi="굴림" w:cs="굴림"/>
          <w:kern w:val="0"/>
          <w:sz w:val="24"/>
          <w:szCs w:val="24"/>
        </w:rPr>
        <w:t>into account</w:t>
      </w:r>
      <w:proofErr w:type="gramEnd"/>
      <w:r w:rsidRPr="005E5BB1">
        <w:rPr>
          <w:rFonts w:ascii="굴림" w:eastAsia="굴림" w:hAnsi="굴림" w:cs="굴림"/>
          <w:kern w:val="0"/>
          <w:sz w:val="24"/>
          <w:szCs w:val="24"/>
        </w:rPr>
        <w:t xml:space="preserve"> the unique values and norms of each cultural sphere. Cultural rationality is the cognitive framework through which economic actors’ judgments are shaped by the values </w:t>
      </w:r>
      <w:r w:rsidRPr="005E5BB1">
        <w:rPr>
          <w:rFonts w:ascii="굴림" w:eastAsia="굴림" w:hAnsi="굴림" w:cs="굴림"/>
          <w:kern w:val="0"/>
          <w:sz w:val="24"/>
          <w:szCs w:val="24"/>
        </w:rPr>
        <w:lastRenderedPageBreak/>
        <w:t>and norms derived from their society, history, and identity. In the market, rationality is not monolithic; different cultures may foster different conceptions of what is “rational.” For example, what is considered rational in Germany might stem from legal stability and consistent institutional trust, whereas in Korea, rationality might be tied to performance, pragmatism, and face-saving. This perspective allows for the possibility that prioritizing community values or solidarity could be deemed a more “rational” choice in some cultural contexts than individual utility maximization.</w:t>
      </w:r>
    </w:p>
    <w:p w:rsidR="005E5BB1" w:rsidRPr="005E5BB1" w:rsidRDefault="005E5BB1" w:rsidP="00E872F6">
      <w:pPr>
        <w:widowControl/>
        <w:wordWrap/>
        <w:autoSpaceDE/>
        <w:autoSpaceDN/>
        <w:spacing w:before="100" w:beforeAutospacing="1" w:after="100" w:afterAutospacing="1" w:line="240" w:lineRule="auto"/>
        <w:jc w:val="left"/>
        <w:rPr>
          <w:rFonts w:ascii="굴림" w:eastAsia="굴림" w:hAnsi="굴림" w:cs="굴림"/>
          <w:kern w:val="0"/>
          <w:sz w:val="24"/>
          <w:szCs w:val="24"/>
        </w:rPr>
      </w:pPr>
      <w:r w:rsidRPr="005E5BB1">
        <w:rPr>
          <w:rFonts w:ascii="굴림" w:eastAsia="굴림" w:hAnsi="굴림" w:cs="굴림"/>
          <w:kern w:val="0"/>
          <w:sz w:val="24"/>
          <w:szCs w:val="24"/>
        </w:rPr>
        <w:t xml:space="preserve">Many aspects of </w:t>
      </w:r>
      <w:r w:rsidRPr="005E5BB1">
        <w:rPr>
          <w:rFonts w:ascii="굴림" w:eastAsia="굴림" w:hAnsi="굴림" w:cs="굴림"/>
          <w:b/>
          <w:bCs/>
          <w:kern w:val="0"/>
          <w:sz w:val="24"/>
          <w:szCs w:val="24"/>
        </w:rPr>
        <w:t>market behavior</w:t>
      </w:r>
      <w:r w:rsidRPr="005E5BB1">
        <w:rPr>
          <w:rFonts w:ascii="굴림" w:eastAsia="굴림" w:hAnsi="굴림" w:cs="굴림"/>
          <w:kern w:val="0"/>
          <w:sz w:val="24"/>
          <w:szCs w:val="24"/>
        </w:rPr>
        <w:t xml:space="preserve"> — such as how consumers search for information, communicate, or make purchase decisions — vary by culture. Fixed price sales might be standard practice in Western consumer culture, but in parts of Southeast Asia or the Middle East, </w:t>
      </w:r>
      <w:r w:rsidRPr="005E5BB1">
        <w:rPr>
          <w:rFonts w:ascii="굴림" w:eastAsia="굴림" w:hAnsi="굴림" w:cs="굴림"/>
          <w:b/>
          <w:bCs/>
          <w:kern w:val="0"/>
          <w:sz w:val="24"/>
          <w:szCs w:val="24"/>
        </w:rPr>
        <w:t>bargaining</w:t>
      </w:r>
      <w:r w:rsidRPr="005E5BB1">
        <w:rPr>
          <w:rFonts w:ascii="굴림" w:eastAsia="굴림" w:hAnsi="굴림" w:cs="굴림"/>
          <w:kern w:val="0"/>
          <w:sz w:val="24"/>
          <w:szCs w:val="24"/>
        </w:rPr>
        <w:t xml:space="preserve"> and special discounts for regular customers are commonplace. In online commerce, Western consumers often prefer to search for a desired item and make quick purchases, whereas consumers in some Asian countries are inclined to engage in </w:t>
      </w:r>
      <w:r w:rsidRPr="005E5BB1">
        <w:rPr>
          <w:rFonts w:ascii="굴림" w:eastAsia="굴림" w:hAnsi="굴림" w:cs="굴림"/>
          <w:b/>
          <w:bCs/>
          <w:kern w:val="0"/>
          <w:sz w:val="24"/>
          <w:szCs w:val="24"/>
        </w:rPr>
        <w:t>live commerce</w:t>
      </w:r>
      <w:r w:rsidRPr="005E5BB1">
        <w:rPr>
          <w:rFonts w:ascii="굴림" w:eastAsia="굴림" w:hAnsi="굴림" w:cs="굴림"/>
          <w:kern w:val="0"/>
          <w:sz w:val="24"/>
          <w:szCs w:val="24"/>
        </w:rPr>
        <w:t>, simultaneously watching live broadcasts and shopping.</w:t>
      </w:r>
    </w:p>
    <w:p w:rsidR="005E5BB1" w:rsidRDefault="005E5BB1" w:rsidP="00E872F6">
      <w:pPr>
        <w:widowControl/>
        <w:wordWrap/>
        <w:autoSpaceDE/>
        <w:autoSpaceDN/>
        <w:spacing w:before="100" w:beforeAutospacing="1" w:after="100" w:afterAutospacing="1" w:line="240" w:lineRule="auto"/>
        <w:jc w:val="left"/>
        <w:rPr>
          <w:rFonts w:ascii="굴림" w:eastAsia="굴림" w:hAnsi="굴림" w:cs="굴림"/>
          <w:kern w:val="0"/>
          <w:sz w:val="24"/>
          <w:szCs w:val="24"/>
        </w:rPr>
      </w:pPr>
      <w:r w:rsidRPr="005E5BB1">
        <w:rPr>
          <w:rFonts w:ascii="굴림" w:eastAsia="굴림" w:hAnsi="굴림" w:cs="굴림"/>
          <w:kern w:val="0"/>
          <w:sz w:val="24"/>
          <w:szCs w:val="24"/>
        </w:rPr>
        <w:t xml:space="preserve">Market transactions rely fundamentally on </w:t>
      </w:r>
      <w:r w:rsidRPr="005E5BB1">
        <w:rPr>
          <w:rFonts w:ascii="굴림" w:eastAsia="굴림" w:hAnsi="굴림" w:cs="굴림"/>
          <w:b/>
          <w:bCs/>
          <w:kern w:val="0"/>
          <w:sz w:val="24"/>
          <w:szCs w:val="24"/>
        </w:rPr>
        <w:t>trust</w:t>
      </w:r>
      <w:r w:rsidRPr="005E5BB1">
        <w:rPr>
          <w:rFonts w:ascii="굴림" w:eastAsia="굴림" w:hAnsi="굴림" w:cs="굴림"/>
          <w:kern w:val="0"/>
          <w:sz w:val="24"/>
          <w:szCs w:val="24"/>
        </w:rPr>
        <w:t xml:space="preserve">, which critically influences costs and outcomes, but the </w:t>
      </w:r>
      <w:r w:rsidRPr="005E5BB1">
        <w:rPr>
          <w:rFonts w:ascii="굴림" w:eastAsia="굴림" w:hAnsi="굴림" w:cs="굴림"/>
          <w:b/>
          <w:bCs/>
          <w:kern w:val="0"/>
          <w:sz w:val="24"/>
          <w:szCs w:val="24"/>
        </w:rPr>
        <w:t>basis of trust</w:t>
      </w:r>
      <w:r w:rsidRPr="005E5BB1">
        <w:rPr>
          <w:rFonts w:ascii="굴림" w:eastAsia="굴림" w:hAnsi="굴림" w:cs="굴림"/>
          <w:kern w:val="0"/>
          <w:sz w:val="24"/>
          <w:szCs w:val="24"/>
        </w:rPr>
        <w:t xml:space="preserve"> differs across societies. In Western cultures, trust between parties to a transaction is often based on formal indicators like honoring contracts and punctuality. In </w:t>
      </w:r>
      <w:r w:rsidR="003C0060">
        <w:rPr>
          <w:rFonts w:ascii="굴림" w:eastAsia="굴림" w:hAnsi="굴림" w:cs="굴림"/>
          <w:kern w:val="0"/>
          <w:sz w:val="24"/>
          <w:szCs w:val="24"/>
        </w:rPr>
        <w:t>some</w:t>
      </w:r>
      <w:r w:rsidRPr="005E5BB1">
        <w:rPr>
          <w:rFonts w:ascii="굴림" w:eastAsia="굴림" w:hAnsi="굴림" w:cs="굴림"/>
          <w:kern w:val="0"/>
          <w:sz w:val="24"/>
          <w:szCs w:val="24"/>
        </w:rPr>
        <w:t xml:space="preserve"> Asian and Latin American cultural contexts, however, trust is built through frequent face-to-face interactions and the accumulation of regular or long-term relationships; such interpersonal familiarity leads to stability in transactions. In these cultures, the development of long-term relationships can be as important as legal contracts in ensuring reliable exchanges.</w:t>
      </w:r>
    </w:p>
    <w:p w:rsidR="004A3B83" w:rsidRPr="005E5BB1" w:rsidRDefault="004A3B83" w:rsidP="00487480">
      <w:pPr>
        <w:widowControl/>
        <w:wordWrap/>
        <w:autoSpaceDE/>
        <w:autoSpaceDN/>
        <w:spacing w:before="100" w:beforeAutospacing="1" w:after="100" w:afterAutospacing="1" w:line="240" w:lineRule="auto"/>
        <w:ind w:left="720"/>
        <w:jc w:val="left"/>
        <w:rPr>
          <w:rFonts w:ascii="굴림" w:eastAsia="굴림" w:hAnsi="굴림" w:cs="굴림" w:hint="eastAsia"/>
          <w:kern w:val="0"/>
          <w:sz w:val="24"/>
          <w:szCs w:val="24"/>
        </w:rPr>
      </w:pPr>
    </w:p>
    <w:p w:rsidR="005E5BB1" w:rsidRDefault="005E5BB1" w:rsidP="00487480">
      <w:pPr>
        <w:pStyle w:val="a8"/>
        <w:widowControl/>
        <w:numPr>
          <w:ilvl w:val="0"/>
          <w:numId w:val="2"/>
        </w:numPr>
        <w:wordWrap/>
        <w:autoSpaceDE/>
        <w:autoSpaceDN/>
        <w:spacing w:before="100" w:beforeAutospacing="1" w:after="100" w:afterAutospacing="1" w:line="240" w:lineRule="auto"/>
        <w:ind w:leftChars="0"/>
        <w:jc w:val="left"/>
        <w:outlineLvl w:val="2"/>
        <w:rPr>
          <w:rFonts w:ascii="굴림" w:eastAsia="굴림" w:hAnsi="굴림" w:cs="굴림"/>
          <w:b/>
          <w:bCs/>
          <w:kern w:val="0"/>
          <w:sz w:val="27"/>
          <w:szCs w:val="27"/>
        </w:rPr>
      </w:pPr>
      <w:r w:rsidRPr="00487480">
        <w:rPr>
          <w:rFonts w:ascii="굴림" w:eastAsia="굴림" w:hAnsi="굴림" w:cs="굴림"/>
          <w:b/>
          <w:bCs/>
          <w:kern w:val="0"/>
          <w:sz w:val="27"/>
          <w:szCs w:val="27"/>
        </w:rPr>
        <w:t>The Transcultural Market Economy Model</w:t>
      </w:r>
    </w:p>
    <w:p w:rsidR="004A3B83" w:rsidRPr="00487480" w:rsidRDefault="004A3B83" w:rsidP="004A3B83">
      <w:pPr>
        <w:pStyle w:val="a8"/>
        <w:widowControl/>
        <w:wordWrap/>
        <w:autoSpaceDE/>
        <w:autoSpaceDN/>
        <w:spacing w:before="100" w:beforeAutospacing="1" w:after="100" w:afterAutospacing="1" w:line="240" w:lineRule="auto"/>
        <w:ind w:leftChars="0" w:left="720"/>
        <w:jc w:val="left"/>
        <w:outlineLvl w:val="2"/>
        <w:rPr>
          <w:rFonts w:ascii="굴림" w:eastAsia="굴림" w:hAnsi="굴림" w:cs="굴림" w:hint="eastAsia"/>
          <w:b/>
          <w:bCs/>
          <w:kern w:val="0"/>
          <w:sz w:val="27"/>
          <w:szCs w:val="27"/>
        </w:rPr>
      </w:pPr>
    </w:p>
    <w:p w:rsidR="00487480" w:rsidRPr="00487480" w:rsidRDefault="005E5BB1" w:rsidP="00487480">
      <w:pPr>
        <w:pStyle w:val="a8"/>
        <w:widowControl/>
        <w:numPr>
          <w:ilvl w:val="0"/>
          <w:numId w:val="3"/>
        </w:numPr>
        <w:wordWrap/>
        <w:autoSpaceDE/>
        <w:autoSpaceDN/>
        <w:spacing w:before="100" w:beforeAutospacing="1" w:after="100" w:afterAutospacing="1" w:line="240" w:lineRule="auto"/>
        <w:ind w:leftChars="0"/>
        <w:jc w:val="left"/>
        <w:rPr>
          <w:rFonts w:ascii="굴림" w:eastAsia="굴림" w:hAnsi="굴림" w:cs="굴림"/>
          <w:kern w:val="0"/>
          <w:sz w:val="24"/>
          <w:szCs w:val="24"/>
        </w:rPr>
      </w:pPr>
      <w:r w:rsidRPr="00487480">
        <w:rPr>
          <w:rFonts w:ascii="굴림" w:eastAsia="굴림" w:hAnsi="굴림" w:cs="굴림"/>
          <w:b/>
          <w:bCs/>
          <w:kern w:val="0"/>
          <w:sz w:val="24"/>
          <w:szCs w:val="24"/>
        </w:rPr>
        <w:t>Multi-layered Market Structure</w:t>
      </w:r>
    </w:p>
    <w:p w:rsidR="005E5BB1" w:rsidRPr="00E872F6" w:rsidRDefault="005E5BB1" w:rsidP="00E872F6">
      <w:pPr>
        <w:widowControl/>
        <w:wordWrap/>
        <w:autoSpaceDE/>
        <w:autoSpaceDN/>
        <w:spacing w:before="100" w:beforeAutospacing="1" w:after="100" w:afterAutospacing="1" w:line="240" w:lineRule="auto"/>
        <w:jc w:val="left"/>
        <w:rPr>
          <w:rFonts w:ascii="굴림" w:eastAsia="굴림" w:hAnsi="굴림" w:cs="굴림"/>
          <w:kern w:val="0"/>
          <w:sz w:val="24"/>
          <w:szCs w:val="24"/>
        </w:rPr>
      </w:pPr>
      <w:r w:rsidRPr="00E872F6">
        <w:rPr>
          <w:rFonts w:ascii="굴림" w:eastAsia="굴림" w:hAnsi="굴림" w:cs="굴림"/>
          <w:kern w:val="0"/>
          <w:sz w:val="24"/>
          <w:szCs w:val="24"/>
        </w:rPr>
        <w:t xml:space="preserve">Mainstream economics focuses on the </w:t>
      </w:r>
      <w:r w:rsidRPr="00E872F6">
        <w:rPr>
          <w:rFonts w:ascii="굴림" w:eastAsia="굴림" w:hAnsi="굴림" w:cs="굴림"/>
          <w:b/>
          <w:bCs/>
          <w:kern w:val="0"/>
          <w:sz w:val="24"/>
          <w:szCs w:val="24"/>
        </w:rPr>
        <w:t>exchange mechanism</w:t>
      </w:r>
      <w:r w:rsidRPr="00E872F6">
        <w:rPr>
          <w:rFonts w:ascii="굴림" w:eastAsia="굴림" w:hAnsi="굴림" w:cs="굴림"/>
          <w:kern w:val="0"/>
          <w:sz w:val="24"/>
          <w:szCs w:val="24"/>
        </w:rPr>
        <w:t xml:space="preserve"> – transactions in a perfectly competitive market where supply and demand reach equilibrium through price adjustments. The institutional school emphasizes the </w:t>
      </w:r>
      <w:r w:rsidRPr="00E872F6">
        <w:rPr>
          <w:rFonts w:ascii="굴림" w:eastAsia="굴림" w:hAnsi="굴림" w:cs="굴림"/>
          <w:b/>
          <w:bCs/>
          <w:kern w:val="0"/>
          <w:sz w:val="24"/>
          <w:szCs w:val="24"/>
        </w:rPr>
        <w:t>institutional mechanism</w:t>
      </w:r>
      <w:r w:rsidRPr="00E872F6">
        <w:rPr>
          <w:rFonts w:ascii="굴림" w:eastAsia="굴림" w:hAnsi="굴림" w:cs="굴림"/>
          <w:kern w:val="0"/>
          <w:sz w:val="24"/>
          <w:szCs w:val="24"/>
        </w:rPr>
        <w:t xml:space="preserve"> – coordination via laws, regulations, and government roles. In reality, however, markets operate with both exchange and institutional coordination, and both are embedded in a </w:t>
      </w:r>
      <w:r w:rsidRPr="00E872F6">
        <w:rPr>
          <w:rFonts w:ascii="굴림" w:eastAsia="굴림" w:hAnsi="굴림" w:cs="굴림"/>
          <w:b/>
          <w:bCs/>
          <w:kern w:val="0"/>
          <w:sz w:val="24"/>
          <w:szCs w:val="24"/>
        </w:rPr>
        <w:t>cultural meaning system</w:t>
      </w:r>
      <w:r w:rsidRPr="00E872F6">
        <w:rPr>
          <w:rFonts w:ascii="굴림" w:eastAsia="굴림" w:hAnsi="굴림" w:cs="굴림"/>
          <w:kern w:val="0"/>
          <w:sz w:val="24"/>
          <w:szCs w:val="24"/>
        </w:rPr>
        <w:t xml:space="preserve">. We should </w:t>
      </w:r>
      <w:r w:rsidRPr="00E872F6">
        <w:rPr>
          <w:rFonts w:ascii="굴림" w:eastAsia="굴림" w:hAnsi="굴림" w:cs="굴림"/>
          <w:kern w:val="0"/>
          <w:sz w:val="24"/>
          <w:szCs w:val="24"/>
        </w:rPr>
        <w:lastRenderedPageBreak/>
        <w:t xml:space="preserve">therefore conceptualize the market economy as a </w:t>
      </w:r>
      <w:r w:rsidRPr="00E872F6">
        <w:rPr>
          <w:rFonts w:ascii="굴림" w:eastAsia="굴림" w:hAnsi="굴림" w:cs="굴림"/>
          <w:b/>
          <w:bCs/>
          <w:kern w:val="0"/>
          <w:sz w:val="24"/>
          <w:szCs w:val="24"/>
        </w:rPr>
        <w:t>multi-layered cultural structure</w:t>
      </w:r>
      <w:r w:rsidRPr="00E872F6">
        <w:rPr>
          <w:rFonts w:ascii="굴림" w:eastAsia="굴림" w:hAnsi="굴림" w:cs="굴림"/>
          <w:kern w:val="0"/>
          <w:sz w:val="24"/>
          <w:szCs w:val="24"/>
        </w:rPr>
        <w:t xml:space="preserve">. For instance, we can imagine the market’s layered structure as follows: the first layer is the </w:t>
      </w:r>
      <w:r w:rsidRPr="00E872F6">
        <w:rPr>
          <w:rFonts w:ascii="굴림" w:eastAsia="굴림" w:hAnsi="굴림" w:cs="굴림"/>
          <w:b/>
          <w:bCs/>
          <w:kern w:val="0"/>
          <w:sz w:val="24"/>
          <w:szCs w:val="24"/>
        </w:rPr>
        <w:t>exchange layer</w:t>
      </w:r>
      <w:r w:rsidRPr="00E872F6">
        <w:rPr>
          <w:rFonts w:ascii="굴림" w:eastAsia="굴림" w:hAnsi="굴림" w:cs="굴림"/>
          <w:kern w:val="0"/>
          <w:sz w:val="24"/>
          <w:szCs w:val="24"/>
        </w:rPr>
        <w:t xml:space="preserve">, where prices and quantities are determined by supply and demand; the second layer is the </w:t>
      </w:r>
      <w:r w:rsidRPr="00E872F6">
        <w:rPr>
          <w:rFonts w:ascii="굴림" w:eastAsia="굴림" w:hAnsi="굴림" w:cs="굴림"/>
          <w:b/>
          <w:bCs/>
          <w:kern w:val="0"/>
          <w:sz w:val="24"/>
          <w:szCs w:val="24"/>
        </w:rPr>
        <w:t>institutional layer</w:t>
      </w:r>
      <w:r w:rsidRPr="00E872F6">
        <w:rPr>
          <w:rFonts w:ascii="굴림" w:eastAsia="굴림" w:hAnsi="굴림" w:cs="굴림"/>
          <w:kern w:val="0"/>
          <w:sz w:val="24"/>
          <w:szCs w:val="24"/>
        </w:rPr>
        <w:t xml:space="preserve">, which encompasses laws, customs, regulations, and government interventions; and the third layer is the </w:t>
      </w:r>
      <w:r w:rsidRPr="00E872F6">
        <w:rPr>
          <w:rFonts w:ascii="굴림" w:eastAsia="굴림" w:hAnsi="굴림" w:cs="굴림"/>
          <w:b/>
          <w:bCs/>
          <w:kern w:val="0"/>
          <w:sz w:val="24"/>
          <w:szCs w:val="24"/>
        </w:rPr>
        <w:t>cultural meaning layer</w:t>
      </w:r>
      <w:r w:rsidRPr="00E872F6">
        <w:rPr>
          <w:rFonts w:ascii="굴림" w:eastAsia="굴림" w:hAnsi="굴림" w:cs="굴림"/>
          <w:kern w:val="0"/>
          <w:sz w:val="24"/>
          <w:szCs w:val="24"/>
        </w:rPr>
        <w:t xml:space="preserve">, which consists of elements like trust, honor, identity, and relationships that inform values and norms. All three layers interact to shape how a real-world market </w:t>
      </w:r>
      <w:proofErr w:type="gramStart"/>
      <w:r w:rsidRPr="00E872F6">
        <w:rPr>
          <w:rFonts w:ascii="굴림" w:eastAsia="굴림" w:hAnsi="굴림" w:cs="굴림"/>
          <w:kern w:val="0"/>
          <w:sz w:val="24"/>
          <w:szCs w:val="24"/>
        </w:rPr>
        <w:t>functions</w:t>
      </w:r>
      <w:proofErr w:type="gramEnd"/>
      <w:r w:rsidRPr="00E872F6">
        <w:rPr>
          <w:rFonts w:ascii="굴림" w:eastAsia="굴림" w:hAnsi="굴림" w:cs="굴림"/>
          <w:kern w:val="0"/>
          <w:sz w:val="24"/>
          <w:szCs w:val="24"/>
        </w:rPr>
        <w:t>.</w:t>
      </w:r>
    </w:p>
    <w:p w:rsidR="00487480" w:rsidRDefault="00487480" w:rsidP="00487480">
      <w:pPr>
        <w:pStyle w:val="a8"/>
        <w:widowControl/>
        <w:numPr>
          <w:ilvl w:val="0"/>
          <w:numId w:val="3"/>
        </w:numPr>
        <w:wordWrap/>
        <w:autoSpaceDE/>
        <w:autoSpaceDN/>
        <w:spacing w:before="100" w:beforeAutospacing="1" w:after="100" w:afterAutospacing="1" w:line="240" w:lineRule="auto"/>
        <w:ind w:leftChars="0"/>
        <w:jc w:val="left"/>
        <w:rPr>
          <w:rFonts w:ascii="굴림" w:eastAsia="굴림" w:hAnsi="굴림" w:cs="굴림"/>
          <w:kern w:val="0"/>
          <w:sz w:val="24"/>
          <w:szCs w:val="24"/>
        </w:rPr>
      </w:pPr>
      <w:r>
        <w:rPr>
          <w:rFonts w:ascii="굴림" w:eastAsia="굴림" w:hAnsi="굴림" w:cs="굴림"/>
          <w:b/>
          <w:bCs/>
          <w:kern w:val="0"/>
          <w:sz w:val="24"/>
          <w:szCs w:val="24"/>
        </w:rPr>
        <w:t>T</w:t>
      </w:r>
      <w:r w:rsidR="005E5BB1" w:rsidRPr="00487480">
        <w:rPr>
          <w:rFonts w:ascii="굴림" w:eastAsia="굴림" w:hAnsi="굴림" w:cs="굴림"/>
          <w:b/>
          <w:bCs/>
          <w:kern w:val="0"/>
          <w:sz w:val="24"/>
          <w:szCs w:val="24"/>
        </w:rPr>
        <w:t>ranscultural Negotiation and Hybridization</w:t>
      </w:r>
      <w:r w:rsidR="005E5BB1" w:rsidRPr="00487480">
        <w:rPr>
          <w:rFonts w:ascii="굴림" w:eastAsia="굴림" w:hAnsi="굴림" w:cs="굴림"/>
          <w:kern w:val="0"/>
          <w:sz w:val="24"/>
          <w:szCs w:val="24"/>
        </w:rPr>
        <w:t xml:space="preserve"> </w:t>
      </w:r>
    </w:p>
    <w:p w:rsidR="005E5BB1" w:rsidRPr="00E872F6" w:rsidRDefault="005E5BB1" w:rsidP="00E872F6">
      <w:pPr>
        <w:widowControl/>
        <w:wordWrap/>
        <w:autoSpaceDE/>
        <w:autoSpaceDN/>
        <w:spacing w:before="100" w:beforeAutospacing="1" w:after="100" w:afterAutospacing="1" w:line="240" w:lineRule="auto"/>
        <w:jc w:val="left"/>
        <w:rPr>
          <w:rFonts w:ascii="굴림" w:eastAsia="굴림" w:hAnsi="굴림" w:cs="굴림"/>
          <w:kern w:val="0"/>
          <w:sz w:val="24"/>
          <w:szCs w:val="24"/>
        </w:rPr>
      </w:pPr>
      <w:r w:rsidRPr="00E872F6">
        <w:rPr>
          <w:rFonts w:ascii="굴림" w:eastAsia="굴림" w:hAnsi="굴림" w:cs="굴림"/>
          <w:kern w:val="0"/>
          <w:sz w:val="24"/>
          <w:szCs w:val="24"/>
        </w:rPr>
        <w:t xml:space="preserve">The process by which market norms change under transcultural interaction is </w:t>
      </w:r>
      <w:r w:rsidRPr="00E872F6">
        <w:rPr>
          <w:rFonts w:ascii="굴림" w:eastAsia="굴림" w:hAnsi="굴림" w:cs="굴림"/>
          <w:b/>
          <w:bCs/>
          <w:kern w:val="0"/>
          <w:sz w:val="24"/>
          <w:szCs w:val="24"/>
        </w:rPr>
        <w:t>bidirectional and negotiated</w:t>
      </w:r>
      <w:r w:rsidRPr="00E872F6">
        <w:rPr>
          <w:rFonts w:ascii="굴림" w:eastAsia="굴림" w:hAnsi="굴림" w:cs="굴림"/>
          <w:kern w:val="0"/>
          <w:sz w:val="24"/>
          <w:szCs w:val="24"/>
        </w:rPr>
        <w:t xml:space="preserve">, involving multiple stages that can be described as contact, translation, hybridization, and institutionalization. In the </w:t>
      </w:r>
      <w:r w:rsidRPr="00E872F6">
        <w:rPr>
          <w:rFonts w:ascii="굴림" w:eastAsia="굴림" w:hAnsi="굴림" w:cs="굴림"/>
          <w:b/>
          <w:bCs/>
          <w:kern w:val="0"/>
          <w:sz w:val="24"/>
          <w:szCs w:val="24"/>
        </w:rPr>
        <w:t>contact stage</w:t>
      </w:r>
      <w:r w:rsidRPr="00E872F6">
        <w:rPr>
          <w:rFonts w:ascii="굴림" w:eastAsia="굴림" w:hAnsi="굴림" w:cs="굴림"/>
          <w:kern w:val="0"/>
          <w:sz w:val="24"/>
          <w:szCs w:val="24"/>
        </w:rPr>
        <w:t xml:space="preserve">, different cultural norms of exchange encounter each other and negotiation ensues. In the </w:t>
      </w:r>
      <w:r w:rsidRPr="00E872F6">
        <w:rPr>
          <w:rFonts w:ascii="굴림" w:eastAsia="굴림" w:hAnsi="굴림" w:cs="굴림"/>
          <w:b/>
          <w:bCs/>
          <w:kern w:val="0"/>
          <w:sz w:val="24"/>
          <w:szCs w:val="24"/>
        </w:rPr>
        <w:t>translation stage</w:t>
      </w:r>
      <w:r w:rsidRPr="00E872F6">
        <w:rPr>
          <w:rFonts w:ascii="굴림" w:eastAsia="굴림" w:hAnsi="굴림" w:cs="굴림"/>
          <w:kern w:val="0"/>
          <w:sz w:val="24"/>
          <w:szCs w:val="24"/>
        </w:rPr>
        <w:t xml:space="preserve">, each side interprets the other’s norms in its own cultural language – for example, reconciling contract terms to meet differing expectations of clarity or formality. During </w:t>
      </w:r>
      <w:r w:rsidRPr="00E872F6">
        <w:rPr>
          <w:rFonts w:ascii="굴림" w:eastAsia="굴림" w:hAnsi="굴림" w:cs="굴림"/>
          <w:b/>
          <w:bCs/>
          <w:kern w:val="0"/>
          <w:sz w:val="24"/>
          <w:szCs w:val="24"/>
        </w:rPr>
        <w:t>hybridization</w:t>
      </w:r>
      <w:r w:rsidRPr="00E872F6">
        <w:rPr>
          <w:rFonts w:ascii="굴림" w:eastAsia="굴림" w:hAnsi="굴림" w:cs="굴림"/>
          <w:kern w:val="0"/>
          <w:sz w:val="24"/>
          <w:szCs w:val="24"/>
        </w:rPr>
        <w:t xml:space="preserve">, elements of each culture’s norms combine to create new, hybrid norms. Finally, in the </w:t>
      </w:r>
      <w:r w:rsidRPr="00E872F6">
        <w:rPr>
          <w:rFonts w:ascii="굴림" w:eastAsia="굴림" w:hAnsi="굴림" w:cs="굴림"/>
          <w:b/>
          <w:bCs/>
          <w:kern w:val="0"/>
          <w:sz w:val="24"/>
          <w:szCs w:val="24"/>
        </w:rPr>
        <w:t>institutionalization stage</w:t>
      </w:r>
      <w:r w:rsidRPr="00E872F6">
        <w:rPr>
          <w:rFonts w:ascii="굴림" w:eastAsia="굴림" w:hAnsi="굴림" w:cs="굴림"/>
          <w:kern w:val="0"/>
          <w:sz w:val="24"/>
          <w:szCs w:val="24"/>
        </w:rPr>
        <w:t>, these hybrid norms become embedded in formal institutions, standard practices, or organizational structures. Throughout this process, change is not one-sided imposition but a mutual adaptation that produces novel institutional outcomes.</w:t>
      </w:r>
    </w:p>
    <w:p w:rsidR="00487480" w:rsidRDefault="005E5BB1" w:rsidP="005E5BB1">
      <w:pPr>
        <w:widowControl/>
        <w:numPr>
          <w:ilvl w:val="0"/>
          <w:numId w:val="3"/>
        </w:numPr>
        <w:wordWrap/>
        <w:autoSpaceDE/>
        <w:autoSpaceDN/>
        <w:spacing w:before="100" w:beforeAutospacing="1" w:after="100" w:afterAutospacing="1" w:line="240" w:lineRule="auto"/>
        <w:jc w:val="left"/>
        <w:rPr>
          <w:rFonts w:ascii="굴림" w:eastAsia="굴림" w:hAnsi="굴림" w:cs="굴림"/>
          <w:kern w:val="0"/>
          <w:sz w:val="24"/>
          <w:szCs w:val="24"/>
        </w:rPr>
      </w:pPr>
      <w:r w:rsidRPr="005E5BB1">
        <w:rPr>
          <w:rFonts w:ascii="굴림" w:eastAsia="굴림" w:hAnsi="굴림" w:cs="굴림"/>
          <w:b/>
          <w:bCs/>
          <w:kern w:val="0"/>
          <w:sz w:val="24"/>
          <w:szCs w:val="24"/>
        </w:rPr>
        <w:t>Culturally Inclusive Market Design</w:t>
      </w:r>
      <w:r w:rsidRPr="005E5BB1">
        <w:rPr>
          <w:rFonts w:ascii="굴림" w:eastAsia="굴림" w:hAnsi="굴림" w:cs="굴림"/>
          <w:kern w:val="0"/>
          <w:sz w:val="24"/>
          <w:szCs w:val="24"/>
        </w:rPr>
        <w:t xml:space="preserve"> </w:t>
      </w:r>
    </w:p>
    <w:p w:rsidR="005E5BB1" w:rsidRDefault="005E5BB1" w:rsidP="00E872F6">
      <w:pPr>
        <w:widowControl/>
        <w:wordWrap/>
        <w:autoSpaceDE/>
        <w:autoSpaceDN/>
        <w:spacing w:before="100" w:beforeAutospacing="1" w:after="100" w:afterAutospacing="1" w:line="240" w:lineRule="auto"/>
        <w:jc w:val="left"/>
        <w:rPr>
          <w:rFonts w:ascii="굴림" w:eastAsia="굴림" w:hAnsi="굴림" w:cs="굴림"/>
          <w:kern w:val="0"/>
          <w:sz w:val="24"/>
          <w:szCs w:val="24"/>
        </w:rPr>
      </w:pPr>
      <w:r w:rsidRPr="005E5BB1">
        <w:rPr>
          <w:rFonts w:ascii="굴림" w:eastAsia="굴림" w:hAnsi="굴림" w:cs="굴림"/>
          <w:kern w:val="0"/>
          <w:sz w:val="24"/>
          <w:szCs w:val="24"/>
        </w:rPr>
        <w:t xml:space="preserve">The Anglo-American </w:t>
      </w:r>
      <w:r w:rsidRPr="005E5BB1">
        <w:rPr>
          <w:rFonts w:ascii="굴림" w:eastAsia="굴림" w:hAnsi="굴림" w:cs="굴림"/>
          <w:b/>
          <w:bCs/>
          <w:kern w:val="0"/>
          <w:sz w:val="24"/>
          <w:szCs w:val="24"/>
        </w:rPr>
        <w:t>free-market model</w:t>
      </w:r>
      <w:r w:rsidRPr="005E5BB1">
        <w:rPr>
          <w:rFonts w:ascii="굴림" w:eastAsia="굴림" w:hAnsi="굴림" w:cs="굴림"/>
          <w:kern w:val="0"/>
          <w:sz w:val="24"/>
          <w:szCs w:val="24"/>
        </w:rPr>
        <w:t xml:space="preserve">, often assumed to be a “global standard,” is in fact a product of specific historical and institutional conditions unique to the Anglo-American context. It is therefore necessary to understand market economies by </w:t>
      </w:r>
      <w:r w:rsidRPr="005E5BB1">
        <w:rPr>
          <w:rFonts w:ascii="굴림" w:eastAsia="굴림" w:hAnsi="굴림" w:cs="굴림"/>
          <w:b/>
          <w:bCs/>
          <w:kern w:val="0"/>
          <w:sz w:val="24"/>
          <w:szCs w:val="24"/>
        </w:rPr>
        <w:t>integrating traditional economic practices of each culture with modern market principles</w:t>
      </w:r>
      <w:r w:rsidRPr="005E5BB1">
        <w:rPr>
          <w:rFonts w:ascii="굴림" w:eastAsia="굴림" w:hAnsi="굴림" w:cs="굴림"/>
          <w:kern w:val="0"/>
          <w:sz w:val="24"/>
          <w:szCs w:val="24"/>
        </w:rPr>
        <w:t xml:space="preserve">. For example, consider the design of sharing-economy platforms: Western models prioritize efficiency and convenience, whereas in developing countries’ rural communities, trust and community consciousness are paramount. When designing such a platform, rather than using uniform evaluation criteria worldwide, features like </w:t>
      </w:r>
      <w:r w:rsidRPr="005E5BB1">
        <w:rPr>
          <w:rFonts w:ascii="굴림" w:eastAsia="굴림" w:hAnsi="굴림" w:cs="굴림"/>
          <w:b/>
          <w:bCs/>
          <w:kern w:val="0"/>
          <w:sz w:val="24"/>
          <w:szCs w:val="24"/>
        </w:rPr>
        <w:t>mutual assurance among users</w:t>
      </w:r>
      <w:r w:rsidRPr="005E5BB1">
        <w:rPr>
          <w:rFonts w:ascii="굴림" w:eastAsia="굴림" w:hAnsi="굴림" w:cs="굴림"/>
          <w:kern w:val="0"/>
          <w:sz w:val="24"/>
          <w:szCs w:val="24"/>
        </w:rPr>
        <w:t xml:space="preserve"> or </w:t>
      </w:r>
      <w:r w:rsidRPr="005E5BB1">
        <w:rPr>
          <w:rFonts w:ascii="굴림" w:eastAsia="굴림" w:hAnsi="굴림" w:cs="굴림"/>
          <w:b/>
          <w:bCs/>
          <w:kern w:val="0"/>
          <w:sz w:val="24"/>
          <w:szCs w:val="24"/>
        </w:rPr>
        <w:t>community leader recommendations</w:t>
      </w:r>
      <w:r w:rsidRPr="005E5BB1">
        <w:rPr>
          <w:rFonts w:ascii="굴림" w:eastAsia="굴림" w:hAnsi="굴림" w:cs="굴림"/>
          <w:kern w:val="0"/>
          <w:sz w:val="24"/>
          <w:szCs w:val="24"/>
        </w:rPr>
        <w:t xml:space="preserve"> could be incorporated to reflect local cultural practices. Embracing these diverse cultural approaches can enlarge the market by attracting users from various cultural backgrounds, thereby contributing to the platform’s overall growth.</w:t>
      </w:r>
    </w:p>
    <w:p w:rsidR="004A3B83" w:rsidRDefault="004A3B83" w:rsidP="00487480">
      <w:pPr>
        <w:widowControl/>
        <w:wordWrap/>
        <w:autoSpaceDE/>
        <w:autoSpaceDN/>
        <w:spacing w:before="100" w:beforeAutospacing="1" w:after="100" w:afterAutospacing="1" w:line="240" w:lineRule="auto"/>
        <w:ind w:left="720"/>
        <w:jc w:val="left"/>
        <w:rPr>
          <w:rFonts w:ascii="굴림" w:eastAsia="굴림" w:hAnsi="굴림" w:cs="굴림"/>
          <w:kern w:val="0"/>
          <w:sz w:val="24"/>
          <w:szCs w:val="24"/>
        </w:rPr>
      </w:pPr>
    </w:p>
    <w:p w:rsidR="00E872F6" w:rsidRPr="005E5BB1" w:rsidRDefault="00E872F6" w:rsidP="00487480">
      <w:pPr>
        <w:widowControl/>
        <w:wordWrap/>
        <w:autoSpaceDE/>
        <w:autoSpaceDN/>
        <w:spacing w:before="100" w:beforeAutospacing="1" w:after="100" w:afterAutospacing="1" w:line="240" w:lineRule="auto"/>
        <w:ind w:left="720"/>
        <w:jc w:val="left"/>
        <w:rPr>
          <w:rFonts w:ascii="굴림" w:eastAsia="굴림" w:hAnsi="굴림" w:cs="굴림" w:hint="eastAsia"/>
          <w:kern w:val="0"/>
          <w:sz w:val="24"/>
          <w:szCs w:val="24"/>
        </w:rPr>
      </w:pPr>
    </w:p>
    <w:p w:rsidR="005E5BB1" w:rsidRDefault="005E5BB1" w:rsidP="00487480">
      <w:pPr>
        <w:pStyle w:val="a8"/>
        <w:widowControl/>
        <w:numPr>
          <w:ilvl w:val="0"/>
          <w:numId w:val="5"/>
        </w:numPr>
        <w:wordWrap/>
        <w:autoSpaceDE/>
        <w:autoSpaceDN/>
        <w:spacing w:before="100" w:beforeAutospacing="1" w:after="100" w:afterAutospacing="1" w:line="240" w:lineRule="auto"/>
        <w:ind w:leftChars="0"/>
        <w:jc w:val="left"/>
        <w:outlineLvl w:val="1"/>
        <w:rPr>
          <w:rFonts w:ascii="굴림" w:eastAsia="굴림" w:hAnsi="굴림" w:cs="굴림"/>
          <w:b/>
          <w:bCs/>
          <w:kern w:val="0"/>
          <w:sz w:val="36"/>
          <w:szCs w:val="36"/>
        </w:rPr>
      </w:pPr>
      <w:r w:rsidRPr="00487480">
        <w:rPr>
          <w:rFonts w:ascii="굴림" w:eastAsia="굴림" w:hAnsi="굴림" w:cs="굴림"/>
          <w:b/>
          <w:bCs/>
          <w:kern w:val="0"/>
          <w:sz w:val="36"/>
          <w:szCs w:val="36"/>
        </w:rPr>
        <w:t>Conclusion</w:t>
      </w:r>
    </w:p>
    <w:p w:rsidR="004A3B83" w:rsidRPr="00487480" w:rsidRDefault="004A3B83" w:rsidP="004A3B83">
      <w:pPr>
        <w:pStyle w:val="a8"/>
        <w:widowControl/>
        <w:wordWrap/>
        <w:autoSpaceDE/>
        <w:autoSpaceDN/>
        <w:spacing w:before="100" w:beforeAutospacing="1" w:after="100" w:afterAutospacing="1" w:line="240" w:lineRule="auto"/>
        <w:ind w:leftChars="0" w:left="1480"/>
        <w:jc w:val="left"/>
        <w:outlineLvl w:val="1"/>
        <w:rPr>
          <w:rFonts w:ascii="굴림" w:eastAsia="굴림" w:hAnsi="굴림" w:cs="굴림" w:hint="eastAsia"/>
          <w:b/>
          <w:bCs/>
          <w:kern w:val="0"/>
          <w:sz w:val="36"/>
          <w:szCs w:val="36"/>
        </w:rPr>
      </w:pPr>
    </w:p>
    <w:p w:rsidR="005E5BB1" w:rsidRPr="005E5BB1" w:rsidRDefault="005E5BB1" w:rsidP="005E5BB1">
      <w:pPr>
        <w:widowControl/>
        <w:wordWrap/>
        <w:autoSpaceDE/>
        <w:autoSpaceDN/>
        <w:spacing w:before="100" w:beforeAutospacing="1" w:after="100" w:afterAutospacing="1" w:line="240" w:lineRule="auto"/>
        <w:jc w:val="left"/>
        <w:rPr>
          <w:rFonts w:ascii="굴림" w:eastAsia="굴림" w:hAnsi="굴림" w:cs="굴림"/>
          <w:kern w:val="0"/>
          <w:sz w:val="24"/>
          <w:szCs w:val="24"/>
        </w:rPr>
      </w:pPr>
      <w:r w:rsidRPr="005E5BB1">
        <w:rPr>
          <w:rFonts w:ascii="굴림" w:eastAsia="굴림" w:hAnsi="굴림" w:cs="굴림"/>
          <w:kern w:val="0"/>
          <w:sz w:val="24"/>
          <w:szCs w:val="24"/>
        </w:rPr>
        <w:t xml:space="preserve">In a market economy system where the production, distribution, and consumption of goods and services are carried out through the price mechanism, human decision-making in practice is heavily influenced by </w:t>
      </w:r>
      <w:r w:rsidRPr="005E5BB1">
        <w:rPr>
          <w:rFonts w:ascii="굴림" w:eastAsia="굴림" w:hAnsi="굴림" w:cs="굴림"/>
          <w:b/>
          <w:bCs/>
          <w:kern w:val="0"/>
          <w:sz w:val="24"/>
          <w:szCs w:val="24"/>
        </w:rPr>
        <w:t>irrational factors</w:t>
      </w:r>
      <w:r w:rsidRPr="005E5BB1">
        <w:rPr>
          <w:rFonts w:ascii="굴림" w:eastAsia="굴림" w:hAnsi="굴림" w:cs="굴림"/>
          <w:kern w:val="0"/>
          <w:sz w:val="24"/>
          <w:szCs w:val="24"/>
        </w:rPr>
        <w:t xml:space="preserve"> such as emotions and biases. Likewise, the structure and functioning of any market are products of the institutional and historical context of the society in which that market is embedded. These considerations cast doubt on the mainstream economic premise that the market economy is a </w:t>
      </w:r>
      <w:r w:rsidRPr="005E5BB1">
        <w:rPr>
          <w:rFonts w:ascii="굴림" w:eastAsia="굴림" w:hAnsi="굴림" w:cs="굴림"/>
          <w:b/>
          <w:bCs/>
          <w:kern w:val="0"/>
          <w:sz w:val="24"/>
          <w:szCs w:val="24"/>
        </w:rPr>
        <w:t>universal</w:t>
      </w:r>
      <w:r w:rsidRPr="005E5BB1">
        <w:rPr>
          <w:rFonts w:ascii="굴림" w:eastAsia="굴림" w:hAnsi="굴림" w:cs="굴림"/>
          <w:kern w:val="0"/>
          <w:sz w:val="24"/>
          <w:szCs w:val="24"/>
        </w:rPr>
        <w:t xml:space="preserve">, one-size-fits-all model. As seen in the experiences of the United States, Germany, China, and Korea, each country’s market economy has distinct features shaped by differences in the role of government, legal and institutional frameworks, historical experiences, and cultural environments. In this sense, the market economy is not a single universal model, but rather a </w:t>
      </w:r>
      <w:r w:rsidRPr="005E5BB1">
        <w:rPr>
          <w:rFonts w:ascii="굴림" w:eastAsia="굴림" w:hAnsi="굴림" w:cs="굴림"/>
          <w:b/>
          <w:bCs/>
          <w:kern w:val="0"/>
          <w:sz w:val="24"/>
          <w:szCs w:val="24"/>
        </w:rPr>
        <w:t>multi-layered capitalist system</w:t>
      </w:r>
      <w:r w:rsidRPr="005E5BB1">
        <w:rPr>
          <w:rFonts w:ascii="굴림" w:eastAsia="굴림" w:hAnsi="굴림" w:cs="굴림"/>
          <w:kern w:val="0"/>
          <w:sz w:val="24"/>
          <w:szCs w:val="24"/>
        </w:rPr>
        <w:t xml:space="preserve"> that must be understood within each nation’s unique institutional, historical, and cultural context.</w:t>
      </w:r>
    </w:p>
    <w:p w:rsidR="005E5BB1" w:rsidRPr="005E5BB1" w:rsidRDefault="005E5BB1" w:rsidP="005E5BB1">
      <w:pPr>
        <w:widowControl/>
        <w:wordWrap/>
        <w:autoSpaceDE/>
        <w:autoSpaceDN/>
        <w:spacing w:before="100" w:beforeAutospacing="1" w:after="100" w:afterAutospacing="1" w:line="240" w:lineRule="auto"/>
        <w:jc w:val="left"/>
        <w:rPr>
          <w:rFonts w:ascii="굴림" w:eastAsia="굴림" w:hAnsi="굴림" w:cs="굴림"/>
          <w:kern w:val="0"/>
          <w:sz w:val="24"/>
          <w:szCs w:val="24"/>
        </w:rPr>
      </w:pPr>
      <w:r w:rsidRPr="005E5BB1">
        <w:rPr>
          <w:rFonts w:ascii="굴림" w:eastAsia="굴림" w:hAnsi="굴림" w:cs="굴림"/>
          <w:kern w:val="0"/>
          <w:sz w:val="24"/>
          <w:szCs w:val="24"/>
        </w:rPr>
        <w:t xml:space="preserve">From a theoretical standpoint, our analysis suggests that the abstract model of the market economy in mainstream economics should evolve into a new theoretical framework. This framework would ideally integrate insights about </w:t>
      </w:r>
      <w:r w:rsidRPr="005E5BB1">
        <w:rPr>
          <w:rFonts w:ascii="굴림" w:eastAsia="굴림" w:hAnsi="굴림" w:cs="굴림"/>
          <w:b/>
          <w:bCs/>
          <w:kern w:val="0"/>
          <w:sz w:val="24"/>
          <w:szCs w:val="24"/>
        </w:rPr>
        <w:t>human nature, institutions, history, and culture</w:t>
      </w:r>
      <w:r w:rsidRPr="005E5BB1">
        <w:rPr>
          <w:rFonts w:ascii="굴림" w:eastAsia="굴림" w:hAnsi="굴림" w:cs="굴림"/>
          <w:kern w:val="0"/>
          <w:sz w:val="24"/>
          <w:szCs w:val="24"/>
        </w:rPr>
        <w:t xml:space="preserve">, and would be based on a more realistic understanding of human behavior, thereby being capable of encompassing complex realities. Such an enriched theory of the market economy would aim to clarify how market organizations and mechanisms operate in practice. For instance, </w:t>
      </w:r>
      <w:r w:rsidRPr="005E5BB1">
        <w:rPr>
          <w:rFonts w:ascii="굴림" w:eastAsia="굴림" w:hAnsi="굴림" w:cs="굴림"/>
          <w:b/>
          <w:bCs/>
          <w:kern w:val="0"/>
          <w:sz w:val="24"/>
          <w:szCs w:val="24"/>
        </w:rPr>
        <w:t>endogenous growth theory</w:t>
      </w:r>
      <w:r w:rsidRPr="005E5BB1">
        <w:rPr>
          <w:rFonts w:ascii="굴림" w:eastAsia="굴림" w:hAnsi="굴림" w:cs="굴림"/>
          <w:kern w:val="0"/>
          <w:sz w:val="24"/>
          <w:szCs w:val="24"/>
        </w:rPr>
        <w:t xml:space="preserve"> (which posits that technological progress from R&amp;D and knowledge accumulation will automatically lead to growth) is increasingly challenged by the argument that </w:t>
      </w:r>
      <w:r w:rsidRPr="005E5BB1">
        <w:rPr>
          <w:rFonts w:ascii="굴림" w:eastAsia="굴림" w:hAnsi="굴림" w:cs="굴림"/>
          <w:b/>
          <w:bCs/>
          <w:kern w:val="0"/>
          <w:sz w:val="24"/>
          <w:szCs w:val="24"/>
        </w:rPr>
        <w:t>innovative growth requires supportive social institutions</w:t>
      </w:r>
      <w:r w:rsidRPr="005E5BB1">
        <w:rPr>
          <w:rFonts w:ascii="굴림" w:eastAsia="굴림" w:hAnsi="굴림" w:cs="굴림"/>
          <w:kern w:val="0"/>
          <w:sz w:val="24"/>
          <w:szCs w:val="24"/>
        </w:rPr>
        <w:t>. The latter view is gaining traction: for example, even if advanced big data collection and utilization technologies are developed, the outcomes will vastly differ between societies that permit their use and those that do not. This underscores that technological innovation alone is not sufficient for growth; the institutional context must accommodate and foster it.</w:t>
      </w:r>
    </w:p>
    <w:p w:rsidR="005E5BB1" w:rsidRPr="005E5BB1" w:rsidRDefault="005E5BB1" w:rsidP="005E5BB1">
      <w:pPr>
        <w:widowControl/>
        <w:wordWrap/>
        <w:autoSpaceDE/>
        <w:autoSpaceDN/>
        <w:spacing w:before="100" w:beforeAutospacing="1" w:after="100" w:afterAutospacing="1" w:line="240" w:lineRule="auto"/>
        <w:jc w:val="left"/>
        <w:rPr>
          <w:rFonts w:ascii="굴림" w:eastAsia="굴림" w:hAnsi="굴림" w:cs="굴림"/>
          <w:kern w:val="0"/>
          <w:sz w:val="24"/>
          <w:szCs w:val="24"/>
        </w:rPr>
      </w:pPr>
      <w:r w:rsidRPr="005E5BB1">
        <w:rPr>
          <w:rFonts w:ascii="굴림" w:eastAsia="굴림" w:hAnsi="굴림" w:cs="굴림"/>
          <w:kern w:val="0"/>
          <w:sz w:val="24"/>
          <w:szCs w:val="24"/>
        </w:rPr>
        <w:t xml:space="preserve">On the policy front, we should avoid one-size-fits-all, </w:t>
      </w:r>
      <w:r w:rsidRPr="005E5BB1">
        <w:rPr>
          <w:rFonts w:ascii="굴림" w:eastAsia="굴림" w:hAnsi="굴림" w:cs="굴림"/>
          <w:b/>
          <w:bCs/>
          <w:kern w:val="0"/>
          <w:sz w:val="24"/>
          <w:szCs w:val="24"/>
        </w:rPr>
        <w:t>market-fundamentalist</w:t>
      </w:r>
      <w:r w:rsidRPr="005E5BB1">
        <w:rPr>
          <w:rFonts w:ascii="굴림" w:eastAsia="굴림" w:hAnsi="굴림" w:cs="굴림"/>
          <w:kern w:val="0"/>
          <w:sz w:val="24"/>
          <w:szCs w:val="24"/>
        </w:rPr>
        <w:t xml:space="preserve"> policies. Instead, a </w:t>
      </w:r>
      <w:r w:rsidRPr="005E5BB1">
        <w:rPr>
          <w:rFonts w:ascii="굴림" w:eastAsia="굴림" w:hAnsi="굴림" w:cs="굴림"/>
          <w:b/>
          <w:bCs/>
          <w:kern w:val="0"/>
          <w:sz w:val="24"/>
          <w:szCs w:val="24"/>
        </w:rPr>
        <w:t>tailored approach</w:t>
      </w:r>
      <w:r w:rsidRPr="005E5BB1">
        <w:rPr>
          <w:rFonts w:ascii="굴림" w:eastAsia="굴림" w:hAnsi="굴림" w:cs="굴림"/>
          <w:kern w:val="0"/>
          <w:sz w:val="24"/>
          <w:szCs w:val="24"/>
        </w:rPr>
        <w:t xml:space="preserve"> is needed—one that aligns with each society’s institutional capacity, history, and cultural characteristics. For </w:t>
      </w:r>
      <w:r w:rsidRPr="005E5BB1">
        <w:rPr>
          <w:rFonts w:ascii="굴림" w:eastAsia="굴림" w:hAnsi="굴림" w:cs="굴림"/>
          <w:kern w:val="0"/>
          <w:sz w:val="24"/>
          <w:szCs w:val="24"/>
        </w:rPr>
        <w:lastRenderedPageBreak/>
        <w:t xml:space="preserve">example, a </w:t>
      </w:r>
      <w:r w:rsidRPr="005E5BB1">
        <w:rPr>
          <w:rFonts w:ascii="굴림" w:eastAsia="굴림" w:hAnsi="굴림" w:cs="굴림"/>
          <w:b/>
          <w:bCs/>
          <w:kern w:val="0"/>
          <w:sz w:val="24"/>
          <w:szCs w:val="24"/>
        </w:rPr>
        <w:t>“nudge” policy</w:t>
      </w:r>
      <w:r w:rsidRPr="005E5BB1">
        <w:rPr>
          <w:rFonts w:ascii="굴림" w:eastAsia="굴림" w:hAnsi="굴림" w:cs="굴림"/>
          <w:kern w:val="0"/>
          <w:sz w:val="24"/>
          <w:szCs w:val="24"/>
        </w:rPr>
        <w:t xml:space="preserve"> can be an effective tool to correct individuals’ behavioral biases without coercion, thereby guiding them toward more desirable decisions. This concept originates from the work </w:t>
      </w:r>
      <w:r w:rsidRPr="005E5BB1">
        <w:rPr>
          <w:rFonts w:ascii="굴림" w:eastAsia="굴림" w:hAnsi="굴림" w:cs="굴림"/>
          <w:i/>
          <w:iCs/>
          <w:kern w:val="0"/>
          <w:sz w:val="24"/>
          <w:szCs w:val="24"/>
        </w:rPr>
        <w:t>Nudge</w:t>
      </w:r>
      <w:r w:rsidRPr="005E5BB1">
        <w:rPr>
          <w:rFonts w:ascii="굴림" w:eastAsia="굴림" w:hAnsi="굴림" w:cs="굴림"/>
          <w:kern w:val="0"/>
          <w:sz w:val="24"/>
          <w:szCs w:val="24"/>
        </w:rPr>
        <w:t xml:space="preserve"> by economist Richard H. Thaler (2017 Nobel laureate) and legal scholar Cass R. Sunstein, and it involves subtly steering choices in beneficial directions while preserving freedom of choice. Additionally, to address market failures, efforts should be made to refine legal and institutional frameworks in order to </w:t>
      </w:r>
      <w:r w:rsidRPr="005E5BB1">
        <w:rPr>
          <w:rFonts w:ascii="굴림" w:eastAsia="굴림" w:hAnsi="굴림" w:cs="굴림"/>
          <w:b/>
          <w:bCs/>
          <w:kern w:val="0"/>
          <w:sz w:val="24"/>
          <w:szCs w:val="24"/>
        </w:rPr>
        <w:t>lower transaction costs</w:t>
      </w:r>
      <w:r w:rsidRPr="005E5BB1">
        <w:rPr>
          <w:rFonts w:ascii="굴림" w:eastAsia="굴림" w:hAnsi="굴림" w:cs="굴림"/>
          <w:kern w:val="0"/>
          <w:sz w:val="24"/>
          <w:szCs w:val="24"/>
        </w:rPr>
        <w:t xml:space="preserve"> and improve transparency in market transactions. To enhance the effectiveness of industrial and welfare policies, it is important to design market economy models that incorporate each country’s unique historical and cultural features.</w:t>
      </w:r>
    </w:p>
    <w:p w:rsidR="005E5BB1" w:rsidRPr="005E5BB1" w:rsidRDefault="005E5BB1" w:rsidP="005E5BB1">
      <w:pPr>
        <w:widowControl/>
        <w:wordWrap/>
        <w:autoSpaceDE/>
        <w:autoSpaceDN/>
        <w:spacing w:before="100" w:beforeAutospacing="1" w:after="100" w:afterAutospacing="1" w:line="240" w:lineRule="auto"/>
        <w:jc w:val="left"/>
        <w:rPr>
          <w:rFonts w:ascii="굴림" w:eastAsia="굴림" w:hAnsi="굴림" w:cs="굴림"/>
          <w:kern w:val="0"/>
          <w:sz w:val="24"/>
          <w:szCs w:val="24"/>
        </w:rPr>
      </w:pPr>
      <w:r w:rsidRPr="005E5BB1">
        <w:rPr>
          <w:rFonts w:ascii="굴림" w:eastAsia="굴림" w:hAnsi="굴림" w:cs="굴림"/>
          <w:kern w:val="0"/>
          <w:sz w:val="24"/>
          <w:szCs w:val="24"/>
        </w:rPr>
        <w:t xml:space="preserve">Finally, in order to develop a new market economy theory with greater explanatory power for real-world phenomena, it is essential to strengthen </w:t>
      </w:r>
      <w:r w:rsidRPr="005E5BB1">
        <w:rPr>
          <w:rFonts w:ascii="굴림" w:eastAsia="굴림" w:hAnsi="굴림" w:cs="굴림"/>
          <w:b/>
          <w:bCs/>
          <w:kern w:val="0"/>
          <w:sz w:val="24"/>
          <w:szCs w:val="24"/>
        </w:rPr>
        <w:t>interdisciplinary dialogue and integration</w:t>
      </w:r>
      <w:r w:rsidRPr="005E5BB1">
        <w:rPr>
          <w:rFonts w:ascii="굴림" w:eastAsia="굴림" w:hAnsi="굴림" w:cs="굴림"/>
          <w:kern w:val="0"/>
          <w:sz w:val="24"/>
          <w:szCs w:val="24"/>
        </w:rPr>
        <w:t xml:space="preserve"> between mainstream economics and alternative theoretical approaches. Further, building on this paper’s comparative analysis of the market economy systems of the U.S., Germany, China, and Korea, it would be beneficial to </w:t>
      </w:r>
      <w:r w:rsidRPr="005E5BB1">
        <w:rPr>
          <w:rFonts w:ascii="굴림" w:eastAsia="굴림" w:hAnsi="굴림" w:cs="굴림"/>
          <w:b/>
          <w:bCs/>
          <w:kern w:val="0"/>
          <w:sz w:val="24"/>
          <w:szCs w:val="24"/>
        </w:rPr>
        <w:t>expand the range of countries studied</w:t>
      </w:r>
      <w:r w:rsidRPr="005E5BB1">
        <w:rPr>
          <w:rFonts w:ascii="굴림" w:eastAsia="굴림" w:hAnsi="굴림" w:cs="굴림"/>
          <w:kern w:val="0"/>
          <w:sz w:val="24"/>
          <w:szCs w:val="24"/>
        </w:rPr>
        <w:t xml:space="preserve"> to deepen our understanding of the diversity of market economies. Future research should also explore how the market economy is transforming in the face of ongoing globalization, the advent of an AI-based society, and climate change, and identify strategies to address these coming challenges.</w:t>
      </w:r>
    </w:p>
    <w:p w:rsidR="005E5BB1" w:rsidRPr="005E5BB1" w:rsidRDefault="006F6AB1" w:rsidP="005E5BB1">
      <w:pPr>
        <w:widowControl/>
        <w:wordWrap/>
        <w:autoSpaceDE/>
        <w:autoSpaceDN/>
        <w:spacing w:after="0" w:line="240" w:lineRule="auto"/>
        <w:jc w:val="left"/>
        <w:rPr>
          <w:rFonts w:ascii="굴림" w:eastAsia="굴림" w:hAnsi="굴림" w:cs="굴림"/>
          <w:kern w:val="0"/>
          <w:sz w:val="24"/>
          <w:szCs w:val="24"/>
        </w:rPr>
      </w:pPr>
      <w:r>
        <w:rPr>
          <w:rFonts w:ascii="굴림" w:eastAsia="굴림" w:hAnsi="굴림" w:cs="굴림"/>
          <w:kern w:val="0"/>
          <w:sz w:val="24"/>
          <w:szCs w:val="24"/>
        </w:rPr>
        <w:pict>
          <v:rect id="_x0000_i1025" style="width:0;height:1.5pt" o:hralign="center" o:hrstd="t" o:hr="t" fillcolor="#a0a0a0" stroked="f"/>
        </w:pict>
      </w:r>
    </w:p>
    <w:p w:rsidR="005E5BB1" w:rsidRPr="005E5BB1" w:rsidRDefault="005E5BB1" w:rsidP="005E5BB1">
      <w:pPr>
        <w:widowControl/>
        <w:wordWrap/>
        <w:autoSpaceDE/>
        <w:autoSpaceDN/>
        <w:spacing w:before="100" w:beforeAutospacing="1" w:after="100" w:afterAutospacing="1" w:line="240" w:lineRule="auto"/>
        <w:jc w:val="left"/>
        <w:rPr>
          <w:rFonts w:ascii="굴림" w:eastAsia="굴림" w:hAnsi="굴림" w:cs="굴림"/>
          <w:kern w:val="0"/>
          <w:sz w:val="24"/>
          <w:szCs w:val="24"/>
        </w:rPr>
      </w:pPr>
      <w:r w:rsidRPr="005E5BB1">
        <w:rPr>
          <w:rFonts w:ascii="굴림" w:eastAsia="굴림" w:hAnsi="굴림" w:cs="굴림"/>
          <w:b/>
          <w:bCs/>
          <w:kern w:val="0"/>
          <w:sz w:val="24"/>
          <w:szCs w:val="24"/>
        </w:rPr>
        <w:t>Footnotes:</w:t>
      </w:r>
    </w:p>
    <w:p w:rsidR="005E5BB1" w:rsidRPr="005E5BB1" w:rsidRDefault="005E5BB1" w:rsidP="005E5BB1">
      <w:pPr>
        <w:widowControl/>
        <w:numPr>
          <w:ilvl w:val="0"/>
          <w:numId w:val="4"/>
        </w:numPr>
        <w:wordWrap/>
        <w:autoSpaceDE/>
        <w:autoSpaceDN/>
        <w:spacing w:before="100" w:beforeAutospacing="1" w:after="100" w:afterAutospacing="1" w:line="240" w:lineRule="auto"/>
        <w:jc w:val="left"/>
        <w:rPr>
          <w:rFonts w:ascii="굴림" w:eastAsia="굴림" w:hAnsi="굴림" w:cs="굴림"/>
          <w:kern w:val="0"/>
          <w:sz w:val="24"/>
          <w:szCs w:val="24"/>
        </w:rPr>
      </w:pPr>
      <w:r w:rsidRPr="005E5BB1">
        <w:rPr>
          <w:rFonts w:ascii="굴림" w:eastAsia="굴림" w:hAnsi="굴림" w:cs="굴림"/>
          <w:kern w:val="0"/>
          <w:sz w:val="24"/>
          <w:szCs w:val="24"/>
        </w:rPr>
        <w:t>The “invisible hand” refers to the market’s self-regulating principle, whereby prices automatically adjust supply and demand so that individuals’ pursuit of self-interest through market competition leads to the benefit of society as a whole.</w:t>
      </w:r>
    </w:p>
    <w:p w:rsidR="005E5BB1" w:rsidRPr="005E5BB1" w:rsidRDefault="005E5BB1" w:rsidP="005E5BB1">
      <w:pPr>
        <w:widowControl/>
        <w:numPr>
          <w:ilvl w:val="0"/>
          <w:numId w:val="4"/>
        </w:numPr>
        <w:wordWrap/>
        <w:autoSpaceDE/>
        <w:autoSpaceDN/>
        <w:spacing w:before="100" w:beforeAutospacing="1" w:after="100" w:afterAutospacing="1" w:line="240" w:lineRule="auto"/>
        <w:jc w:val="left"/>
        <w:rPr>
          <w:rFonts w:ascii="굴림" w:eastAsia="굴림" w:hAnsi="굴림" w:cs="굴림"/>
          <w:kern w:val="0"/>
          <w:sz w:val="24"/>
          <w:szCs w:val="24"/>
        </w:rPr>
      </w:pPr>
      <w:proofErr w:type="spellStart"/>
      <w:r w:rsidRPr="005E5BB1">
        <w:rPr>
          <w:rFonts w:ascii="굴림" w:eastAsia="굴림" w:hAnsi="굴림" w:cs="굴림"/>
          <w:b/>
          <w:bCs/>
          <w:kern w:val="0"/>
          <w:sz w:val="24"/>
          <w:szCs w:val="24"/>
        </w:rPr>
        <w:t>Seong</w:t>
      </w:r>
      <w:proofErr w:type="spellEnd"/>
      <w:r w:rsidRPr="005E5BB1">
        <w:rPr>
          <w:rFonts w:ascii="굴림" w:eastAsia="굴림" w:hAnsi="굴림" w:cs="굴림"/>
          <w:b/>
          <w:bCs/>
          <w:kern w:val="0"/>
          <w:sz w:val="24"/>
          <w:szCs w:val="24"/>
        </w:rPr>
        <w:t xml:space="preserve">, </w:t>
      </w:r>
      <w:proofErr w:type="spellStart"/>
      <w:r w:rsidRPr="005E5BB1">
        <w:rPr>
          <w:rFonts w:ascii="굴림" w:eastAsia="굴림" w:hAnsi="굴림" w:cs="굴림"/>
          <w:b/>
          <w:bCs/>
          <w:kern w:val="0"/>
          <w:sz w:val="24"/>
          <w:szCs w:val="24"/>
        </w:rPr>
        <w:t>Nak</w:t>
      </w:r>
      <w:proofErr w:type="spellEnd"/>
      <w:r w:rsidRPr="005E5BB1">
        <w:rPr>
          <w:rFonts w:ascii="굴림" w:eastAsia="굴림" w:hAnsi="굴림" w:cs="굴림"/>
          <w:b/>
          <w:bCs/>
          <w:kern w:val="0"/>
          <w:sz w:val="24"/>
          <w:szCs w:val="24"/>
        </w:rPr>
        <w:t xml:space="preserve">-sun &amp; Kim, </w:t>
      </w:r>
      <w:proofErr w:type="spellStart"/>
      <w:r w:rsidRPr="005E5BB1">
        <w:rPr>
          <w:rFonts w:ascii="굴림" w:eastAsia="굴림" w:hAnsi="굴림" w:cs="굴림"/>
          <w:b/>
          <w:bCs/>
          <w:kern w:val="0"/>
          <w:sz w:val="24"/>
          <w:szCs w:val="24"/>
        </w:rPr>
        <w:t>Kyun</w:t>
      </w:r>
      <w:proofErr w:type="spellEnd"/>
      <w:r w:rsidRPr="005E5BB1">
        <w:rPr>
          <w:rFonts w:ascii="굴림" w:eastAsia="굴림" w:hAnsi="굴림" w:cs="굴림"/>
          <w:b/>
          <w:bCs/>
          <w:kern w:val="0"/>
          <w:sz w:val="24"/>
          <w:szCs w:val="24"/>
        </w:rPr>
        <w:t>.</w:t>
      </w:r>
      <w:r w:rsidRPr="005E5BB1">
        <w:rPr>
          <w:rFonts w:ascii="굴림" w:eastAsia="굴림" w:hAnsi="굴림" w:cs="굴림"/>
          <w:kern w:val="0"/>
          <w:sz w:val="24"/>
          <w:szCs w:val="24"/>
        </w:rPr>
        <w:t xml:space="preserve"> “Schumpeter and Korean Economist </w:t>
      </w:r>
      <w:proofErr w:type="spellStart"/>
      <w:r w:rsidRPr="005E5BB1">
        <w:rPr>
          <w:rFonts w:ascii="굴림" w:eastAsia="굴림" w:hAnsi="굴림" w:cs="굴림"/>
          <w:kern w:val="0"/>
          <w:sz w:val="24"/>
          <w:szCs w:val="24"/>
        </w:rPr>
        <w:t>Junbo</w:t>
      </w:r>
      <w:proofErr w:type="spellEnd"/>
      <w:r w:rsidRPr="005E5BB1">
        <w:rPr>
          <w:rFonts w:ascii="굴림" w:eastAsia="굴림" w:hAnsi="굴림" w:cs="굴림"/>
          <w:kern w:val="0"/>
          <w:sz w:val="24"/>
          <w:szCs w:val="24"/>
        </w:rPr>
        <w:t xml:space="preserve"> Kim.” </w:t>
      </w:r>
      <w:r w:rsidR="00796B19">
        <w:rPr>
          <w:rFonts w:ascii="굴림" w:eastAsia="굴림" w:hAnsi="굴림" w:cs="굴림"/>
          <w:kern w:val="0"/>
          <w:sz w:val="24"/>
          <w:szCs w:val="24"/>
        </w:rPr>
        <w:t xml:space="preserve">The Korean Journal of </w:t>
      </w:r>
      <w:r w:rsidRPr="005E5BB1">
        <w:rPr>
          <w:rFonts w:ascii="굴림" w:eastAsia="굴림" w:hAnsi="굴림" w:cs="굴림"/>
          <w:i/>
          <w:iCs/>
          <w:kern w:val="0"/>
          <w:sz w:val="24"/>
          <w:szCs w:val="24"/>
        </w:rPr>
        <w:t xml:space="preserve">Economic </w:t>
      </w:r>
      <w:r w:rsidR="00C8415A">
        <w:rPr>
          <w:rFonts w:ascii="굴림" w:eastAsia="굴림" w:hAnsi="굴림" w:cs="굴림"/>
          <w:i/>
          <w:iCs/>
          <w:kern w:val="0"/>
          <w:sz w:val="24"/>
          <w:szCs w:val="24"/>
        </w:rPr>
        <w:t>Studies</w:t>
      </w:r>
      <w:r w:rsidRPr="005E5BB1">
        <w:rPr>
          <w:rFonts w:ascii="굴림" w:eastAsia="굴림" w:hAnsi="굴림" w:cs="굴림"/>
          <w:kern w:val="0"/>
          <w:sz w:val="24"/>
          <w:szCs w:val="24"/>
        </w:rPr>
        <w:t>, vol. 73, no. 3 (2025): pp. 146–147. (This reference discusses Schumpeter’s dynamic analysis of capitalism and its reception by a Korean economist.)</w:t>
      </w:r>
    </w:p>
    <w:p w:rsidR="005E5BB1" w:rsidRPr="005E5BB1" w:rsidRDefault="005E5BB1" w:rsidP="005E5BB1">
      <w:pPr>
        <w:widowControl/>
        <w:numPr>
          <w:ilvl w:val="0"/>
          <w:numId w:val="4"/>
        </w:numPr>
        <w:wordWrap/>
        <w:autoSpaceDE/>
        <w:autoSpaceDN/>
        <w:spacing w:before="100" w:beforeAutospacing="1" w:after="100" w:afterAutospacing="1" w:line="240" w:lineRule="auto"/>
        <w:jc w:val="left"/>
        <w:rPr>
          <w:rFonts w:ascii="굴림" w:eastAsia="굴림" w:hAnsi="굴림" w:cs="굴림"/>
          <w:kern w:val="0"/>
          <w:sz w:val="24"/>
          <w:szCs w:val="24"/>
        </w:rPr>
      </w:pPr>
      <w:r w:rsidRPr="005E5BB1">
        <w:rPr>
          <w:rFonts w:ascii="굴림" w:eastAsia="굴림" w:hAnsi="굴림" w:cs="굴림"/>
          <w:b/>
          <w:bCs/>
          <w:kern w:val="0"/>
          <w:sz w:val="24"/>
          <w:szCs w:val="24"/>
        </w:rPr>
        <w:t>Functional Magnetic Resonance Imaging (fMRI)</w:t>
      </w:r>
      <w:r w:rsidRPr="005E5BB1">
        <w:rPr>
          <w:rFonts w:ascii="굴림" w:eastAsia="굴림" w:hAnsi="굴림" w:cs="굴림"/>
          <w:kern w:val="0"/>
          <w:sz w:val="24"/>
          <w:szCs w:val="24"/>
        </w:rPr>
        <w:t xml:space="preserve"> is a technology that measures brain activity by detecting changes in blood flow, allowing researchers to see which areas of the brain are active during decision-making moments.</w:t>
      </w:r>
    </w:p>
    <w:p w:rsidR="005E5BB1" w:rsidRPr="005E5BB1" w:rsidRDefault="005E5BB1" w:rsidP="005E5BB1">
      <w:pPr>
        <w:widowControl/>
        <w:numPr>
          <w:ilvl w:val="0"/>
          <w:numId w:val="4"/>
        </w:numPr>
        <w:wordWrap/>
        <w:autoSpaceDE/>
        <w:autoSpaceDN/>
        <w:spacing w:before="100" w:beforeAutospacing="1" w:after="100" w:afterAutospacing="1" w:line="240" w:lineRule="auto"/>
        <w:jc w:val="left"/>
        <w:rPr>
          <w:rFonts w:ascii="굴림" w:eastAsia="굴림" w:hAnsi="굴림" w:cs="굴림"/>
          <w:kern w:val="0"/>
          <w:sz w:val="24"/>
          <w:szCs w:val="24"/>
        </w:rPr>
      </w:pPr>
      <w:r w:rsidRPr="005E5BB1">
        <w:rPr>
          <w:rFonts w:ascii="굴림" w:eastAsia="굴림" w:hAnsi="굴림" w:cs="굴림"/>
          <w:kern w:val="0"/>
          <w:sz w:val="24"/>
          <w:szCs w:val="24"/>
        </w:rPr>
        <w:t xml:space="preserve">In </w:t>
      </w:r>
      <w:proofErr w:type="gramStart"/>
      <w:r w:rsidRPr="005E5BB1">
        <w:rPr>
          <w:rFonts w:ascii="굴림" w:eastAsia="굴림" w:hAnsi="굴림" w:cs="굴림"/>
          <w:i/>
          <w:iCs/>
          <w:kern w:val="0"/>
          <w:sz w:val="24"/>
          <w:szCs w:val="24"/>
        </w:rPr>
        <w:t>The</w:t>
      </w:r>
      <w:proofErr w:type="gramEnd"/>
      <w:r w:rsidRPr="005E5BB1">
        <w:rPr>
          <w:rFonts w:ascii="굴림" w:eastAsia="굴림" w:hAnsi="굴림" w:cs="굴림"/>
          <w:i/>
          <w:iCs/>
          <w:kern w:val="0"/>
          <w:sz w:val="24"/>
          <w:szCs w:val="24"/>
        </w:rPr>
        <w:t xml:space="preserve"> National System of Political Economy</w:t>
      </w:r>
      <w:r w:rsidRPr="005E5BB1">
        <w:rPr>
          <w:rFonts w:ascii="굴림" w:eastAsia="굴림" w:hAnsi="굴림" w:cs="굴림"/>
          <w:kern w:val="0"/>
          <w:sz w:val="24"/>
          <w:szCs w:val="24"/>
        </w:rPr>
        <w:t xml:space="preserve"> (1841), Friedrich List argued for protective tariffs to support infant industries. For example, under the </w:t>
      </w:r>
      <w:r w:rsidRPr="005E5BB1">
        <w:rPr>
          <w:rFonts w:ascii="굴림" w:eastAsia="굴림" w:hAnsi="굴림" w:cs="굴림"/>
          <w:b/>
          <w:bCs/>
          <w:kern w:val="0"/>
          <w:sz w:val="24"/>
          <w:szCs w:val="24"/>
        </w:rPr>
        <w:t>McKinley Tariff Act (1890)</w:t>
      </w:r>
      <w:r w:rsidRPr="005E5BB1">
        <w:rPr>
          <w:rFonts w:ascii="굴림" w:eastAsia="굴림" w:hAnsi="굴림" w:cs="굴림"/>
          <w:kern w:val="0"/>
          <w:sz w:val="24"/>
          <w:szCs w:val="24"/>
        </w:rPr>
        <w:t xml:space="preserve">, the average U.S. tariff rate was about 50%, </w:t>
      </w:r>
      <w:r w:rsidRPr="005E5BB1">
        <w:rPr>
          <w:rFonts w:ascii="굴림" w:eastAsia="굴림" w:hAnsi="굴림" w:cs="굴림"/>
          <w:kern w:val="0"/>
          <w:sz w:val="24"/>
          <w:szCs w:val="24"/>
        </w:rPr>
        <w:lastRenderedPageBreak/>
        <w:t xml:space="preserve">and the </w:t>
      </w:r>
      <w:r w:rsidRPr="005E5BB1">
        <w:rPr>
          <w:rFonts w:ascii="굴림" w:eastAsia="굴림" w:hAnsi="굴림" w:cs="굴림"/>
          <w:b/>
          <w:bCs/>
          <w:kern w:val="0"/>
          <w:sz w:val="24"/>
          <w:szCs w:val="24"/>
        </w:rPr>
        <w:t>Dingley Tariff Act (1897)</w:t>
      </w:r>
      <w:r w:rsidRPr="005E5BB1">
        <w:rPr>
          <w:rFonts w:ascii="굴림" w:eastAsia="굴림" w:hAnsi="굴림" w:cs="굴림"/>
          <w:kern w:val="0"/>
          <w:sz w:val="24"/>
          <w:szCs w:val="24"/>
        </w:rPr>
        <w:t xml:space="preserve"> raised the average tariff to roughly 57%. The </w:t>
      </w:r>
      <w:r w:rsidRPr="005E5BB1">
        <w:rPr>
          <w:rFonts w:ascii="굴림" w:eastAsia="굴림" w:hAnsi="굴림" w:cs="굴림"/>
          <w:b/>
          <w:bCs/>
          <w:kern w:val="0"/>
          <w:sz w:val="24"/>
          <w:szCs w:val="24"/>
        </w:rPr>
        <w:t>Smoot–Hawley Tariff Act (1929–1930)</w:t>
      </w:r>
      <w:r w:rsidRPr="005E5BB1">
        <w:rPr>
          <w:rFonts w:ascii="굴림" w:eastAsia="굴림" w:hAnsi="굴림" w:cs="굴림"/>
          <w:kern w:val="0"/>
          <w:sz w:val="24"/>
          <w:szCs w:val="24"/>
        </w:rPr>
        <w:t xml:space="preserve"> imposed tariffs above 40% on over 20,000 items. These historical policies illustrate the high tariff barriers the U.S. maintained during its industrialization.</w:t>
      </w:r>
    </w:p>
    <w:p w:rsidR="005E5BB1" w:rsidRPr="005E5BB1" w:rsidRDefault="005E5BB1" w:rsidP="005E5BB1">
      <w:pPr>
        <w:widowControl/>
        <w:numPr>
          <w:ilvl w:val="0"/>
          <w:numId w:val="4"/>
        </w:numPr>
        <w:wordWrap/>
        <w:autoSpaceDE/>
        <w:autoSpaceDN/>
        <w:spacing w:before="100" w:beforeAutospacing="1" w:after="100" w:afterAutospacing="1" w:line="240" w:lineRule="auto"/>
        <w:jc w:val="left"/>
        <w:rPr>
          <w:rFonts w:ascii="굴림" w:eastAsia="굴림" w:hAnsi="굴림" w:cs="굴림"/>
          <w:kern w:val="0"/>
          <w:sz w:val="24"/>
          <w:szCs w:val="24"/>
        </w:rPr>
      </w:pPr>
      <w:r w:rsidRPr="005E5BB1">
        <w:rPr>
          <w:rFonts w:ascii="굴림" w:eastAsia="굴림" w:hAnsi="굴림" w:cs="굴림"/>
          <w:kern w:val="0"/>
          <w:sz w:val="24"/>
          <w:szCs w:val="24"/>
        </w:rPr>
        <w:t xml:space="preserve">The transcultural perspective encompasses concepts such as </w:t>
      </w:r>
      <w:r w:rsidRPr="005E5BB1">
        <w:rPr>
          <w:rFonts w:ascii="굴림" w:eastAsia="굴림" w:hAnsi="굴림" w:cs="굴림"/>
          <w:b/>
          <w:bCs/>
          <w:kern w:val="0"/>
          <w:sz w:val="24"/>
          <w:szCs w:val="24"/>
        </w:rPr>
        <w:t>glocalization</w:t>
      </w:r>
      <w:r w:rsidRPr="005E5BB1">
        <w:rPr>
          <w:rFonts w:ascii="굴림" w:eastAsia="굴림" w:hAnsi="굴림" w:cs="굴림"/>
          <w:kern w:val="0"/>
          <w:sz w:val="24"/>
          <w:szCs w:val="24"/>
        </w:rPr>
        <w:t xml:space="preserve">, </w:t>
      </w:r>
      <w:r w:rsidRPr="005E5BB1">
        <w:rPr>
          <w:rFonts w:ascii="굴림" w:eastAsia="굴림" w:hAnsi="굴림" w:cs="굴림"/>
          <w:b/>
          <w:bCs/>
          <w:kern w:val="0"/>
          <w:sz w:val="24"/>
          <w:szCs w:val="24"/>
        </w:rPr>
        <w:t>hybridity</w:t>
      </w:r>
      <w:r w:rsidRPr="005E5BB1">
        <w:rPr>
          <w:rFonts w:ascii="굴림" w:eastAsia="굴림" w:hAnsi="굴림" w:cs="굴림"/>
          <w:kern w:val="0"/>
          <w:sz w:val="24"/>
          <w:szCs w:val="24"/>
        </w:rPr>
        <w:t>, and the “</w:t>
      </w:r>
      <w:r w:rsidRPr="005E5BB1">
        <w:rPr>
          <w:rFonts w:ascii="굴림" w:eastAsia="굴림" w:hAnsi="굴림" w:cs="굴림"/>
          <w:b/>
          <w:bCs/>
          <w:kern w:val="0"/>
          <w:sz w:val="24"/>
          <w:szCs w:val="24"/>
        </w:rPr>
        <w:t>third space</w:t>
      </w:r>
      <w:r w:rsidRPr="005E5BB1">
        <w:rPr>
          <w:rFonts w:ascii="굴림" w:eastAsia="굴림" w:hAnsi="굴림" w:cs="굴림"/>
          <w:kern w:val="0"/>
          <w:sz w:val="24"/>
          <w:szCs w:val="24"/>
        </w:rPr>
        <w:t>.” These ideas move beyond a simple dichotomy of one culture assimilating another or clashing with it, and instead explain the complex reality of local and global cultures interacting simultaneously.</w:t>
      </w:r>
    </w:p>
    <w:p w:rsidR="005E5BB1" w:rsidRPr="005E5BB1" w:rsidRDefault="005E5BB1" w:rsidP="005E5BB1">
      <w:pPr>
        <w:widowControl/>
        <w:numPr>
          <w:ilvl w:val="0"/>
          <w:numId w:val="4"/>
        </w:numPr>
        <w:wordWrap/>
        <w:autoSpaceDE/>
        <w:autoSpaceDN/>
        <w:spacing w:before="100" w:beforeAutospacing="1" w:after="100" w:afterAutospacing="1" w:line="240" w:lineRule="auto"/>
        <w:jc w:val="left"/>
        <w:rPr>
          <w:rFonts w:ascii="굴림" w:eastAsia="굴림" w:hAnsi="굴림" w:cs="굴림"/>
          <w:kern w:val="0"/>
          <w:sz w:val="24"/>
          <w:szCs w:val="24"/>
        </w:rPr>
      </w:pPr>
      <w:r w:rsidRPr="005E5BB1">
        <w:rPr>
          <w:rFonts w:ascii="굴림" w:eastAsia="굴림" w:hAnsi="굴림" w:cs="굴림"/>
          <w:b/>
          <w:bCs/>
          <w:kern w:val="0"/>
          <w:sz w:val="24"/>
          <w:szCs w:val="24"/>
        </w:rPr>
        <w:t>Paul Romer</w:t>
      </w:r>
      <w:r w:rsidRPr="005E5BB1">
        <w:rPr>
          <w:rFonts w:ascii="굴림" w:eastAsia="굴림" w:hAnsi="굴림" w:cs="굴림"/>
          <w:kern w:val="0"/>
          <w:sz w:val="24"/>
          <w:szCs w:val="24"/>
        </w:rPr>
        <w:t>, co-recipient of the 2018 Nobel Prize in Economics, developed an endogenous growth theory which treats technological innovation as an internal variable generated and accumulated within the economy, contributing to sustained economic growth. His work suggested that as long as there is sufficient investment in R&amp;D and knowledge creation, growth will continue. The perspective mentioned in the conclusion contrasts this by emphasizing the role of supportive institutions in realizing the benefits of technology.</w:t>
      </w:r>
    </w:p>
    <w:p w:rsidR="004C1C0C" w:rsidRPr="005E5BB1" w:rsidRDefault="005E5BB1" w:rsidP="0080798A">
      <w:pPr>
        <w:widowControl/>
        <w:numPr>
          <w:ilvl w:val="0"/>
          <w:numId w:val="4"/>
        </w:numPr>
        <w:wordWrap/>
        <w:autoSpaceDE/>
        <w:autoSpaceDN/>
        <w:spacing w:before="100" w:beforeAutospacing="1" w:after="100" w:afterAutospacing="1" w:line="240" w:lineRule="auto"/>
        <w:jc w:val="left"/>
      </w:pPr>
      <w:r w:rsidRPr="00487480">
        <w:rPr>
          <w:rFonts w:ascii="굴림" w:eastAsia="굴림" w:hAnsi="굴림" w:cs="굴림"/>
          <w:b/>
          <w:bCs/>
          <w:kern w:val="0"/>
          <w:sz w:val="24"/>
          <w:szCs w:val="24"/>
        </w:rPr>
        <w:t>Nudge:</w:t>
      </w:r>
      <w:r w:rsidRPr="00487480">
        <w:rPr>
          <w:rFonts w:ascii="굴림" w:eastAsia="굴림" w:hAnsi="굴림" w:cs="굴림"/>
          <w:kern w:val="0"/>
          <w:sz w:val="24"/>
          <w:szCs w:val="24"/>
        </w:rPr>
        <w:t xml:space="preserve"> A concept popularized by economist Richard H. Thaler (2017 Nobel laureate) and legal scholar Cass R. Sunstein in their book </w:t>
      </w:r>
      <w:r w:rsidRPr="00487480">
        <w:rPr>
          <w:rFonts w:ascii="굴림" w:eastAsia="굴림" w:hAnsi="굴림" w:cs="굴림"/>
          <w:i/>
          <w:iCs/>
          <w:kern w:val="0"/>
          <w:sz w:val="24"/>
          <w:szCs w:val="24"/>
        </w:rPr>
        <w:t>Nudge</w:t>
      </w:r>
      <w:r w:rsidRPr="00487480">
        <w:rPr>
          <w:rFonts w:ascii="굴림" w:eastAsia="굴림" w:hAnsi="굴림" w:cs="굴림"/>
          <w:kern w:val="0"/>
          <w:sz w:val="24"/>
          <w:szCs w:val="24"/>
        </w:rPr>
        <w:t xml:space="preserve">. A nudge is a policy tool that influences decisions in positive ways </w:t>
      </w:r>
      <w:r w:rsidRPr="00487480">
        <w:rPr>
          <w:rFonts w:ascii="굴림" w:eastAsia="굴림" w:hAnsi="굴림" w:cs="굴림"/>
          <w:b/>
          <w:bCs/>
          <w:kern w:val="0"/>
          <w:sz w:val="24"/>
          <w:szCs w:val="24"/>
        </w:rPr>
        <w:t>without coercion</w:t>
      </w:r>
      <w:r w:rsidRPr="00487480">
        <w:rPr>
          <w:rFonts w:ascii="굴림" w:eastAsia="굴림" w:hAnsi="굴림" w:cs="굴림"/>
          <w:kern w:val="0"/>
          <w:sz w:val="24"/>
          <w:szCs w:val="24"/>
        </w:rPr>
        <w:t>, by subtly guiding choices (for example, changing the default options) to encourage beneficial behaviors while preserving individual freedom of choice.</w:t>
      </w:r>
    </w:p>
    <w:sectPr w:rsidR="004C1C0C" w:rsidRPr="005E5BB1">
      <w:footerReference w:type="default" r:id="rId7"/>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F6AB1" w:rsidRDefault="006F6AB1" w:rsidP="00E0636C">
      <w:pPr>
        <w:spacing w:after="0" w:line="240" w:lineRule="auto"/>
      </w:pPr>
      <w:r>
        <w:separator/>
      </w:r>
    </w:p>
  </w:endnote>
  <w:endnote w:type="continuationSeparator" w:id="0">
    <w:p w:rsidR="006F6AB1" w:rsidRDefault="006F6AB1" w:rsidP="00E063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굴림">
    <w:altName w:val="Gulim"/>
    <w:panose1 w:val="020B0600000101010101"/>
    <w:charset w:val="81"/>
    <w:family w:val="modern"/>
    <w:pitch w:val="variable"/>
    <w:sig w:usb0="B00002AF" w:usb1="69D77CFB" w:usb2="00000030" w:usb3="00000000" w:csb0="0008009F" w:csb1="00000000"/>
  </w:font>
  <w:font w:name="맑은 고딕">
    <w:panose1 w:val="020B0503020000020004"/>
    <w:charset w:val="81"/>
    <w:family w:val="modern"/>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99514183"/>
      <w:docPartObj>
        <w:docPartGallery w:val="Page Numbers (Bottom of Page)"/>
        <w:docPartUnique/>
      </w:docPartObj>
    </w:sdtPr>
    <w:sdtEndPr/>
    <w:sdtContent>
      <w:p w:rsidR="00E0636C" w:rsidRDefault="00E0636C">
        <w:pPr>
          <w:pStyle w:val="a7"/>
          <w:jc w:val="center"/>
        </w:pPr>
        <w:r>
          <w:fldChar w:fldCharType="begin"/>
        </w:r>
        <w:r>
          <w:instrText>PAGE   \* MERGEFORMAT</w:instrText>
        </w:r>
        <w:r>
          <w:fldChar w:fldCharType="separate"/>
        </w:r>
        <w:r>
          <w:rPr>
            <w:lang w:val="ko-KR"/>
          </w:rPr>
          <w:t>2</w:t>
        </w:r>
        <w:r>
          <w:fldChar w:fldCharType="end"/>
        </w:r>
      </w:p>
    </w:sdtContent>
  </w:sdt>
  <w:p w:rsidR="00E0636C" w:rsidRDefault="00E0636C">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F6AB1" w:rsidRDefault="006F6AB1" w:rsidP="00E0636C">
      <w:pPr>
        <w:spacing w:after="0" w:line="240" w:lineRule="auto"/>
      </w:pPr>
      <w:r>
        <w:separator/>
      </w:r>
    </w:p>
  </w:footnote>
  <w:footnote w:type="continuationSeparator" w:id="0">
    <w:p w:rsidR="006F6AB1" w:rsidRDefault="006F6AB1" w:rsidP="00E0636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E22428"/>
    <w:multiLevelType w:val="hybridMultilevel"/>
    <w:tmpl w:val="86F86B40"/>
    <w:lvl w:ilvl="0" w:tplc="AB80FAA0">
      <w:start w:val="1"/>
      <w:numFmt w:val="decimal"/>
      <w:lvlText w:val="(%1)"/>
      <w:lvlJc w:val="left"/>
      <w:pPr>
        <w:ind w:left="1120" w:hanging="360"/>
      </w:pPr>
      <w:rPr>
        <w:rFonts w:hint="default"/>
      </w:rPr>
    </w:lvl>
    <w:lvl w:ilvl="1" w:tplc="04090019" w:tentative="1">
      <w:start w:val="1"/>
      <w:numFmt w:val="upperLetter"/>
      <w:lvlText w:val="%2."/>
      <w:lvlJc w:val="left"/>
      <w:pPr>
        <w:ind w:left="1560" w:hanging="400"/>
      </w:pPr>
    </w:lvl>
    <w:lvl w:ilvl="2" w:tplc="0409001B" w:tentative="1">
      <w:start w:val="1"/>
      <w:numFmt w:val="lowerRoman"/>
      <w:lvlText w:val="%3."/>
      <w:lvlJc w:val="right"/>
      <w:pPr>
        <w:ind w:left="1960" w:hanging="400"/>
      </w:pPr>
    </w:lvl>
    <w:lvl w:ilvl="3" w:tplc="0409000F" w:tentative="1">
      <w:start w:val="1"/>
      <w:numFmt w:val="decimal"/>
      <w:lvlText w:val="%4."/>
      <w:lvlJc w:val="left"/>
      <w:pPr>
        <w:ind w:left="2360" w:hanging="400"/>
      </w:pPr>
    </w:lvl>
    <w:lvl w:ilvl="4" w:tplc="04090019" w:tentative="1">
      <w:start w:val="1"/>
      <w:numFmt w:val="upperLetter"/>
      <w:lvlText w:val="%5."/>
      <w:lvlJc w:val="left"/>
      <w:pPr>
        <w:ind w:left="2760" w:hanging="400"/>
      </w:pPr>
    </w:lvl>
    <w:lvl w:ilvl="5" w:tplc="0409001B" w:tentative="1">
      <w:start w:val="1"/>
      <w:numFmt w:val="lowerRoman"/>
      <w:lvlText w:val="%6."/>
      <w:lvlJc w:val="right"/>
      <w:pPr>
        <w:ind w:left="3160" w:hanging="400"/>
      </w:pPr>
    </w:lvl>
    <w:lvl w:ilvl="6" w:tplc="0409000F" w:tentative="1">
      <w:start w:val="1"/>
      <w:numFmt w:val="decimal"/>
      <w:lvlText w:val="%7."/>
      <w:lvlJc w:val="left"/>
      <w:pPr>
        <w:ind w:left="3560" w:hanging="400"/>
      </w:pPr>
    </w:lvl>
    <w:lvl w:ilvl="7" w:tplc="04090019" w:tentative="1">
      <w:start w:val="1"/>
      <w:numFmt w:val="upperLetter"/>
      <w:lvlText w:val="%8."/>
      <w:lvlJc w:val="left"/>
      <w:pPr>
        <w:ind w:left="3960" w:hanging="400"/>
      </w:pPr>
    </w:lvl>
    <w:lvl w:ilvl="8" w:tplc="0409001B" w:tentative="1">
      <w:start w:val="1"/>
      <w:numFmt w:val="lowerRoman"/>
      <w:lvlText w:val="%9."/>
      <w:lvlJc w:val="right"/>
      <w:pPr>
        <w:ind w:left="4360" w:hanging="400"/>
      </w:pPr>
    </w:lvl>
  </w:abstractNum>
  <w:abstractNum w:abstractNumId="1" w15:restartNumberingAfterBreak="0">
    <w:nsid w:val="07EE6DAD"/>
    <w:multiLevelType w:val="hybridMultilevel"/>
    <w:tmpl w:val="101A0A38"/>
    <w:lvl w:ilvl="0" w:tplc="63C85DEE">
      <w:start w:val="1"/>
      <w:numFmt w:val="upperRoman"/>
      <w:lvlText w:val="%1."/>
      <w:lvlJc w:val="left"/>
      <w:pPr>
        <w:ind w:left="1480" w:hanging="108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 w15:restartNumberingAfterBreak="0">
    <w:nsid w:val="07FD3565"/>
    <w:multiLevelType w:val="hybridMultilevel"/>
    <w:tmpl w:val="F5CAF80A"/>
    <w:lvl w:ilvl="0" w:tplc="15720A28">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3" w15:restartNumberingAfterBreak="0">
    <w:nsid w:val="17223439"/>
    <w:multiLevelType w:val="multilevel"/>
    <w:tmpl w:val="7D42E4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80103DF"/>
    <w:multiLevelType w:val="hybridMultilevel"/>
    <w:tmpl w:val="708E6FFC"/>
    <w:lvl w:ilvl="0" w:tplc="A82AC942">
      <w:start w:val="1"/>
      <w:numFmt w:val="upperLetter"/>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5" w15:restartNumberingAfterBreak="0">
    <w:nsid w:val="24981348"/>
    <w:multiLevelType w:val="multilevel"/>
    <w:tmpl w:val="AB0A46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52C331C"/>
    <w:multiLevelType w:val="multilevel"/>
    <w:tmpl w:val="FD3A5D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A1F0057"/>
    <w:multiLevelType w:val="hybridMultilevel"/>
    <w:tmpl w:val="1D8A92B2"/>
    <w:lvl w:ilvl="0" w:tplc="5BB48C0C">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8" w15:restartNumberingAfterBreak="0">
    <w:nsid w:val="428F2989"/>
    <w:multiLevelType w:val="hybridMultilevel"/>
    <w:tmpl w:val="67B63380"/>
    <w:lvl w:ilvl="0" w:tplc="77D6AE90">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9" w15:restartNumberingAfterBreak="0">
    <w:nsid w:val="63AD3746"/>
    <w:multiLevelType w:val="multilevel"/>
    <w:tmpl w:val="B78C1ED6"/>
    <w:lvl w:ilvl="0">
      <w:start w:val="1"/>
      <w:numFmt w:val="decimal"/>
      <w:lvlText w:val="(%1)"/>
      <w:lvlJc w:val="left"/>
      <w:pPr>
        <w:tabs>
          <w:tab w:val="num" w:pos="720"/>
        </w:tabs>
        <w:ind w:left="720" w:hanging="360"/>
      </w:pPr>
      <w:rPr>
        <w:rFonts w:ascii="굴림" w:eastAsia="굴림" w:hAnsi="굴림" w:cs="굴림"/>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E1F2C29"/>
    <w:multiLevelType w:val="hybridMultilevel"/>
    <w:tmpl w:val="38A2EFD2"/>
    <w:lvl w:ilvl="0" w:tplc="5C4668B4">
      <w:start w:val="1"/>
      <w:numFmt w:val="lowerLetter"/>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num w:numId="1">
    <w:abstractNumId w:val="5"/>
  </w:num>
  <w:num w:numId="2">
    <w:abstractNumId w:val="6"/>
  </w:num>
  <w:num w:numId="3">
    <w:abstractNumId w:val="9"/>
  </w:num>
  <w:num w:numId="4">
    <w:abstractNumId w:val="3"/>
  </w:num>
  <w:num w:numId="5">
    <w:abstractNumId w:val="1"/>
  </w:num>
  <w:num w:numId="6">
    <w:abstractNumId w:val="7"/>
  </w:num>
  <w:num w:numId="7">
    <w:abstractNumId w:val="4"/>
  </w:num>
  <w:num w:numId="8">
    <w:abstractNumId w:val="0"/>
  </w:num>
  <w:num w:numId="9">
    <w:abstractNumId w:val="2"/>
  </w:num>
  <w:num w:numId="10">
    <w:abstractNumId w:val="10"/>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4"/>
  <w:bordersDoNotSurroundHeader/>
  <w:bordersDoNotSurroundFooter/>
  <w:proofState w:spelling="clean" w:grammar="clean"/>
  <w:defaultTabStop w:val="800"/>
  <w:displayHorizontalDrawingGridEvery w:val="0"/>
  <w:displayVerticalDrawingGridEvery w:val="2"/>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BB1"/>
    <w:rsid w:val="000228A1"/>
    <w:rsid w:val="001D03B0"/>
    <w:rsid w:val="001D7FDF"/>
    <w:rsid w:val="00220077"/>
    <w:rsid w:val="00273FC1"/>
    <w:rsid w:val="003C0060"/>
    <w:rsid w:val="00487480"/>
    <w:rsid w:val="004A3B83"/>
    <w:rsid w:val="004C1C0C"/>
    <w:rsid w:val="00506AF1"/>
    <w:rsid w:val="005E069E"/>
    <w:rsid w:val="005E5BB1"/>
    <w:rsid w:val="006F25A2"/>
    <w:rsid w:val="006F6AB1"/>
    <w:rsid w:val="00796B19"/>
    <w:rsid w:val="008F22FB"/>
    <w:rsid w:val="0098543E"/>
    <w:rsid w:val="00C64A09"/>
    <w:rsid w:val="00C8415A"/>
    <w:rsid w:val="00CF0755"/>
    <w:rsid w:val="00D10AC2"/>
    <w:rsid w:val="00DF08B7"/>
    <w:rsid w:val="00E0636C"/>
    <w:rsid w:val="00E249A7"/>
    <w:rsid w:val="00E872F6"/>
    <w:rsid w:val="00E9752B"/>
    <w:rsid w:val="00F977C9"/>
    <w:rsid w:val="00FF4FCC"/>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BE69D4"/>
  <w15:chartTrackingRefBased/>
  <w15:docId w15:val="{927F5538-DDD9-47A1-B81E-8931AA6B23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wordWrap w:val="0"/>
      <w:autoSpaceDE w:val="0"/>
      <w:autoSpaceDN w:val="0"/>
    </w:pPr>
  </w:style>
  <w:style w:type="paragraph" w:styleId="1">
    <w:name w:val="heading 1"/>
    <w:basedOn w:val="a"/>
    <w:link w:val="1Char"/>
    <w:uiPriority w:val="9"/>
    <w:qFormat/>
    <w:rsid w:val="005E5BB1"/>
    <w:pPr>
      <w:widowControl/>
      <w:wordWrap/>
      <w:autoSpaceDE/>
      <w:autoSpaceDN/>
      <w:spacing w:before="100" w:beforeAutospacing="1" w:after="100" w:afterAutospacing="1" w:line="240" w:lineRule="auto"/>
      <w:jc w:val="left"/>
      <w:outlineLvl w:val="0"/>
    </w:pPr>
    <w:rPr>
      <w:rFonts w:ascii="굴림" w:eastAsia="굴림" w:hAnsi="굴림" w:cs="굴림"/>
      <w:b/>
      <w:bCs/>
      <w:kern w:val="36"/>
      <w:sz w:val="48"/>
      <w:szCs w:val="48"/>
    </w:rPr>
  </w:style>
  <w:style w:type="paragraph" w:styleId="2">
    <w:name w:val="heading 2"/>
    <w:basedOn w:val="a"/>
    <w:link w:val="2Char"/>
    <w:uiPriority w:val="9"/>
    <w:qFormat/>
    <w:rsid w:val="005E5BB1"/>
    <w:pPr>
      <w:widowControl/>
      <w:wordWrap/>
      <w:autoSpaceDE/>
      <w:autoSpaceDN/>
      <w:spacing w:before="100" w:beforeAutospacing="1" w:after="100" w:afterAutospacing="1" w:line="240" w:lineRule="auto"/>
      <w:jc w:val="left"/>
      <w:outlineLvl w:val="1"/>
    </w:pPr>
    <w:rPr>
      <w:rFonts w:ascii="굴림" w:eastAsia="굴림" w:hAnsi="굴림" w:cs="굴림"/>
      <w:b/>
      <w:bCs/>
      <w:kern w:val="0"/>
      <w:sz w:val="36"/>
      <w:szCs w:val="36"/>
    </w:rPr>
  </w:style>
  <w:style w:type="paragraph" w:styleId="3">
    <w:name w:val="heading 3"/>
    <w:basedOn w:val="a"/>
    <w:link w:val="3Char"/>
    <w:uiPriority w:val="9"/>
    <w:qFormat/>
    <w:rsid w:val="005E5BB1"/>
    <w:pPr>
      <w:widowControl/>
      <w:wordWrap/>
      <w:autoSpaceDE/>
      <w:autoSpaceDN/>
      <w:spacing w:before="100" w:beforeAutospacing="1" w:after="100" w:afterAutospacing="1" w:line="240" w:lineRule="auto"/>
      <w:jc w:val="left"/>
      <w:outlineLvl w:val="2"/>
    </w:pPr>
    <w:rPr>
      <w:rFonts w:ascii="굴림" w:eastAsia="굴림" w:hAnsi="굴림" w:cs="굴림"/>
      <w:b/>
      <w:bCs/>
      <w:kern w:val="0"/>
      <w:sz w:val="27"/>
      <w:szCs w:val="27"/>
    </w:rPr>
  </w:style>
  <w:style w:type="paragraph" w:styleId="4">
    <w:name w:val="heading 4"/>
    <w:basedOn w:val="a"/>
    <w:link w:val="4Char"/>
    <w:uiPriority w:val="9"/>
    <w:qFormat/>
    <w:rsid w:val="005E5BB1"/>
    <w:pPr>
      <w:widowControl/>
      <w:wordWrap/>
      <w:autoSpaceDE/>
      <w:autoSpaceDN/>
      <w:spacing w:before="100" w:beforeAutospacing="1" w:after="100" w:afterAutospacing="1" w:line="240" w:lineRule="auto"/>
      <w:jc w:val="left"/>
      <w:outlineLvl w:val="3"/>
    </w:pPr>
    <w:rPr>
      <w:rFonts w:ascii="굴림" w:eastAsia="굴림" w:hAnsi="굴림" w:cs="굴림"/>
      <w:b/>
      <w:bCs/>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basedOn w:val="a0"/>
    <w:link w:val="1"/>
    <w:uiPriority w:val="9"/>
    <w:rsid w:val="005E5BB1"/>
    <w:rPr>
      <w:rFonts w:ascii="굴림" w:eastAsia="굴림" w:hAnsi="굴림" w:cs="굴림"/>
      <w:b/>
      <w:bCs/>
      <w:kern w:val="36"/>
      <w:sz w:val="48"/>
      <w:szCs w:val="48"/>
    </w:rPr>
  </w:style>
  <w:style w:type="character" w:customStyle="1" w:styleId="2Char">
    <w:name w:val="제목 2 Char"/>
    <w:basedOn w:val="a0"/>
    <w:link w:val="2"/>
    <w:uiPriority w:val="9"/>
    <w:rsid w:val="005E5BB1"/>
    <w:rPr>
      <w:rFonts w:ascii="굴림" w:eastAsia="굴림" w:hAnsi="굴림" w:cs="굴림"/>
      <w:b/>
      <w:bCs/>
      <w:kern w:val="0"/>
      <w:sz w:val="36"/>
      <w:szCs w:val="36"/>
    </w:rPr>
  </w:style>
  <w:style w:type="character" w:customStyle="1" w:styleId="3Char">
    <w:name w:val="제목 3 Char"/>
    <w:basedOn w:val="a0"/>
    <w:link w:val="3"/>
    <w:uiPriority w:val="9"/>
    <w:rsid w:val="005E5BB1"/>
    <w:rPr>
      <w:rFonts w:ascii="굴림" w:eastAsia="굴림" w:hAnsi="굴림" w:cs="굴림"/>
      <w:b/>
      <w:bCs/>
      <w:kern w:val="0"/>
      <w:sz w:val="27"/>
      <w:szCs w:val="27"/>
    </w:rPr>
  </w:style>
  <w:style w:type="character" w:customStyle="1" w:styleId="4Char">
    <w:name w:val="제목 4 Char"/>
    <w:basedOn w:val="a0"/>
    <w:link w:val="4"/>
    <w:uiPriority w:val="9"/>
    <w:rsid w:val="005E5BB1"/>
    <w:rPr>
      <w:rFonts w:ascii="굴림" w:eastAsia="굴림" w:hAnsi="굴림" w:cs="굴림"/>
      <w:b/>
      <w:bCs/>
      <w:kern w:val="0"/>
      <w:sz w:val="24"/>
      <w:szCs w:val="24"/>
    </w:rPr>
  </w:style>
  <w:style w:type="paragraph" w:styleId="a3">
    <w:name w:val="Normal (Web)"/>
    <w:basedOn w:val="a"/>
    <w:uiPriority w:val="99"/>
    <w:semiHidden/>
    <w:unhideWhenUsed/>
    <w:rsid w:val="005E5BB1"/>
    <w:pPr>
      <w:widowControl/>
      <w:wordWrap/>
      <w:autoSpaceDE/>
      <w:autoSpaceDN/>
      <w:spacing w:before="100" w:beforeAutospacing="1" w:after="100" w:afterAutospacing="1" w:line="240" w:lineRule="auto"/>
      <w:jc w:val="left"/>
    </w:pPr>
    <w:rPr>
      <w:rFonts w:ascii="굴림" w:eastAsia="굴림" w:hAnsi="굴림" w:cs="굴림"/>
      <w:kern w:val="0"/>
      <w:sz w:val="24"/>
      <w:szCs w:val="24"/>
    </w:rPr>
  </w:style>
  <w:style w:type="character" w:styleId="a4">
    <w:name w:val="Emphasis"/>
    <w:basedOn w:val="a0"/>
    <w:uiPriority w:val="20"/>
    <w:qFormat/>
    <w:rsid w:val="005E5BB1"/>
    <w:rPr>
      <w:i/>
      <w:iCs/>
    </w:rPr>
  </w:style>
  <w:style w:type="character" w:styleId="a5">
    <w:name w:val="Strong"/>
    <w:basedOn w:val="a0"/>
    <w:uiPriority w:val="22"/>
    <w:qFormat/>
    <w:rsid w:val="005E5BB1"/>
    <w:rPr>
      <w:b/>
      <w:bCs/>
    </w:rPr>
  </w:style>
  <w:style w:type="paragraph" w:styleId="a6">
    <w:name w:val="header"/>
    <w:basedOn w:val="a"/>
    <w:link w:val="Char"/>
    <w:uiPriority w:val="99"/>
    <w:unhideWhenUsed/>
    <w:rsid w:val="00E0636C"/>
    <w:pPr>
      <w:tabs>
        <w:tab w:val="center" w:pos="4513"/>
        <w:tab w:val="right" w:pos="9026"/>
      </w:tabs>
      <w:snapToGrid w:val="0"/>
    </w:pPr>
  </w:style>
  <w:style w:type="character" w:customStyle="1" w:styleId="Char">
    <w:name w:val="머리글 Char"/>
    <w:basedOn w:val="a0"/>
    <w:link w:val="a6"/>
    <w:uiPriority w:val="99"/>
    <w:rsid w:val="00E0636C"/>
  </w:style>
  <w:style w:type="paragraph" w:styleId="a7">
    <w:name w:val="footer"/>
    <w:basedOn w:val="a"/>
    <w:link w:val="Char0"/>
    <w:uiPriority w:val="99"/>
    <w:unhideWhenUsed/>
    <w:rsid w:val="00E0636C"/>
    <w:pPr>
      <w:tabs>
        <w:tab w:val="center" w:pos="4513"/>
        <w:tab w:val="right" w:pos="9026"/>
      </w:tabs>
      <w:snapToGrid w:val="0"/>
    </w:pPr>
  </w:style>
  <w:style w:type="character" w:customStyle="1" w:styleId="Char0">
    <w:name w:val="바닥글 Char"/>
    <w:basedOn w:val="a0"/>
    <w:link w:val="a7"/>
    <w:uiPriority w:val="99"/>
    <w:rsid w:val="00E0636C"/>
  </w:style>
  <w:style w:type="paragraph" w:styleId="a8">
    <w:name w:val="List Paragraph"/>
    <w:basedOn w:val="a"/>
    <w:uiPriority w:val="34"/>
    <w:qFormat/>
    <w:rsid w:val="00487480"/>
    <w:pPr>
      <w:ind w:leftChars="400" w:left="8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39210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282</TotalTime>
  <Pages>19</Pages>
  <Words>6357</Words>
  <Characters>36240</Characters>
  <Application>Microsoft Office Word</Application>
  <DocSecurity>0</DocSecurity>
  <Lines>302</Lines>
  <Paragraphs>85</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42512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LG</dc:creator>
  <cp:keywords/>
  <dc:description/>
  <cp:lastModifiedBy>LG</cp:lastModifiedBy>
  <cp:revision>15</cp:revision>
  <dcterms:created xsi:type="dcterms:W3CDTF">2025-11-15T07:00:00Z</dcterms:created>
  <dcterms:modified xsi:type="dcterms:W3CDTF">2025-11-23T00:25:00Z</dcterms:modified>
</cp:coreProperties>
</file>